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A4" w:rsidRPr="008857E5" w:rsidRDefault="000A02A4" w:rsidP="000A02A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8857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Звіт</w:t>
      </w:r>
    </w:p>
    <w:p w:rsidR="000A02A4" w:rsidRPr="008857E5" w:rsidRDefault="000A02A4" w:rsidP="000A02A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8857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про виконання плану робити</w:t>
      </w:r>
    </w:p>
    <w:p w:rsidR="000A02A4" w:rsidRPr="008857E5" w:rsidRDefault="000A02A4" w:rsidP="000A02A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8857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Житомирського окружного адміністративного суду за</w:t>
      </w:r>
      <w:r w:rsidR="009231EA" w:rsidRPr="008857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2017</w:t>
      </w:r>
      <w:r w:rsidRPr="008857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рік</w:t>
      </w:r>
    </w:p>
    <w:p w:rsidR="000A02A4" w:rsidRPr="008857E5" w:rsidRDefault="000A02A4" w:rsidP="008857E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85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виконання плану роботи Житомирського окружного адміністративного суду (надалі - Суд), враховуючи інформацію, надану структурними підрозділами апарату, підготовлено звіт про роботу</w:t>
      </w:r>
      <w:r w:rsidR="001C5801" w:rsidRPr="00885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Суду за 2017</w:t>
      </w:r>
      <w:r w:rsidRPr="00885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рік.</w:t>
      </w:r>
    </w:p>
    <w:p w:rsidR="000A02A4" w:rsidRPr="008857E5" w:rsidRDefault="000A02A4" w:rsidP="008857E5">
      <w:pPr>
        <w:pStyle w:val="a4"/>
        <w:ind w:firstLine="709"/>
        <w:rPr>
          <w:sz w:val="28"/>
          <w:szCs w:val="28"/>
        </w:rPr>
      </w:pPr>
      <w:r w:rsidRPr="008857E5">
        <w:rPr>
          <w:sz w:val="28"/>
          <w:szCs w:val="28"/>
        </w:rPr>
        <w:t xml:space="preserve">Однією з основних складових діяльності будь-якої організації є планування роботи (діяльності, заходів тощо), без якого неможливим є досягнення прогнозованих результатів. Отже, в Житомирському окружному адміністративному суді планування роботи суду виступає основою організаційного забезпечення виконання функцій та завдань, покладених на суд, забезпечення належних умов для здійснення правосуддя з урахуванням структури суду та взаємозв’язків між структурними підрозділами. </w:t>
      </w:r>
    </w:p>
    <w:p w:rsidR="000A02A4" w:rsidRPr="008857E5" w:rsidRDefault="000A02A4" w:rsidP="008857E5">
      <w:pPr>
        <w:pStyle w:val="a4"/>
        <w:ind w:firstLine="709"/>
        <w:rPr>
          <w:sz w:val="28"/>
          <w:szCs w:val="28"/>
        </w:rPr>
      </w:pPr>
      <w:r w:rsidRPr="008857E5">
        <w:rPr>
          <w:sz w:val="28"/>
          <w:szCs w:val="28"/>
        </w:rPr>
        <w:t>Планування роботи суду здійснюється Житомирським окружним адміністративним судом шляхом складання планів роботи, формування яких забезпечується шляхом підготовки пропозицій до планів роботи та їх подальшої систематизації, узагальнення та затвердження у формі плану.</w:t>
      </w:r>
    </w:p>
    <w:p w:rsidR="000A02A4" w:rsidRPr="008857E5" w:rsidRDefault="000A02A4" w:rsidP="008857E5">
      <w:pPr>
        <w:pStyle w:val="a4"/>
        <w:ind w:firstLine="709"/>
        <w:rPr>
          <w:sz w:val="28"/>
          <w:szCs w:val="28"/>
        </w:rPr>
      </w:pPr>
    </w:p>
    <w:p w:rsidR="000A02A4" w:rsidRPr="008857E5" w:rsidRDefault="000A02A4" w:rsidP="008857E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8857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Заходи по організаційному забезпеченню роботи суду.</w:t>
      </w:r>
    </w:p>
    <w:p w:rsidR="000A02A4" w:rsidRPr="008857E5" w:rsidRDefault="000A02A4" w:rsidP="008857E5">
      <w:pPr>
        <w:pStyle w:val="a4"/>
        <w:ind w:right="99" w:firstLine="709"/>
        <w:rPr>
          <w:color w:val="000000"/>
          <w:sz w:val="28"/>
          <w:szCs w:val="28"/>
          <w:shd w:val="clear" w:color="auto" w:fill="FFFFFF"/>
        </w:rPr>
      </w:pPr>
      <w:r w:rsidRPr="008857E5">
        <w:rPr>
          <w:color w:val="000000"/>
          <w:sz w:val="28"/>
          <w:szCs w:val="28"/>
          <w:shd w:val="clear" w:color="auto" w:fill="FFFFFF"/>
        </w:rPr>
        <w:t>Задля покращення здійснення правосуддя та щоденної багатосторонньої роботи Суду протягом звітного періоду важливим та результативним є проведення зборів суддів, зокрема, з питань формування єдиної судової практики розгляду справ, проведення зборів трудового колективу, участь суддівського корпусу та колективу апарату суду у конференціях, семінарах, проведення аналітичної роботи, узагальнення судової практики різних категорій справ.</w:t>
      </w:r>
    </w:p>
    <w:p w:rsidR="009231EA" w:rsidRPr="008857E5" w:rsidRDefault="009231EA" w:rsidP="0088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57E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A02A4" w:rsidRPr="008857E5">
        <w:rPr>
          <w:rFonts w:ascii="Times New Roman" w:hAnsi="Times New Roman" w:cs="Times New Roman"/>
          <w:sz w:val="28"/>
          <w:szCs w:val="28"/>
          <w:lang w:val="uk-UA"/>
        </w:rPr>
        <w:t>Так,</w:t>
      </w:r>
      <w:r w:rsidRPr="008857E5">
        <w:rPr>
          <w:rFonts w:ascii="Times New Roman" w:hAnsi="Times New Roman" w:cs="Times New Roman"/>
          <w:sz w:val="28"/>
          <w:szCs w:val="28"/>
          <w:lang w:val="uk-UA"/>
        </w:rPr>
        <w:t xml:space="preserve"> зокрема,</w:t>
      </w:r>
      <w:r w:rsidR="000A02A4" w:rsidRPr="008857E5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плану роботи Житомирського окружного адміністративного суду на 201</w:t>
      </w:r>
      <w:r w:rsidR="005E4E64" w:rsidRPr="008857E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A02A4" w:rsidRPr="008857E5">
        <w:rPr>
          <w:rFonts w:ascii="Times New Roman" w:hAnsi="Times New Roman" w:cs="Times New Roman"/>
          <w:sz w:val="28"/>
          <w:szCs w:val="28"/>
          <w:lang w:val="uk-UA"/>
        </w:rPr>
        <w:t xml:space="preserve"> рік було проведено наради з  працівниками апарату суду на яких обговорювалися, зокрема, питання застосування на практиці Інструкції з діловодства в адміністративних  судах, затвердженої Наказом ДСА від 17.12.13 №174; питання дотримання Загальних правил поведінки державних службовців та Правил поведінки працівників суду</w:t>
      </w:r>
      <w:r w:rsidRPr="008857E5">
        <w:rPr>
          <w:rFonts w:ascii="Times New Roman" w:hAnsi="Times New Roman" w:cs="Times New Roman"/>
          <w:sz w:val="28"/>
          <w:szCs w:val="28"/>
          <w:lang w:val="uk-UA"/>
        </w:rPr>
        <w:t>, Правил внутрішнього трудового розпорядку;</w:t>
      </w:r>
      <w:r w:rsidRPr="008857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питання належного оформлення справ та дотримання строків передачі їх до канцелярії після їх розгляду;</w:t>
      </w:r>
      <w:r w:rsidRPr="008857E5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аналіз  здійснення судочинства за 2016 рік; обговорено  підготовку до квартальної звітності та окремі вимоги до заповнення окремих рядків </w:t>
      </w:r>
      <w:proofErr w:type="spellStart"/>
      <w:r w:rsidRPr="008857E5">
        <w:rPr>
          <w:rFonts w:ascii="Times New Roman" w:hAnsi="Times New Roman" w:cs="Times New Roman"/>
          <w:sz w:val="28"/>
          <w:szCs w:val="28"/>
          <w:lang w:val="uk-UA"/>
        </w:rPr>
        <w:t>обліково</w:t>
      </w:r>
      <w:proofErr w:type="spellEnd"/>
      <w:r w:rsidR="004926A9" w:rsidRPr="008857E5">
        <w:rPr>
          <w:rFonts w:ascii="Times New Roman" w:hAnsi="Times New Roman" w:cs="Times New Roman"/>
          <w:sz w:val="28"/>
          <w:szCs w:val="28"/>
          <w:lang w:val="uk-UA"/>
        </w:rPr>
        <w:t xml:space="preserve"> - статистичних карток; обговорено питання</w:t>
      </w:r>
      <w:r w:rsidRPr="008857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заповнення електронних декларацій</w:t>
      </w:r>
      <w:r w:rsidR="004926A9" w:rsidRPr="008857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r w:rsidRPr="008857E5">
        <w:rPr>
          <w:rFonts w:ascii="Times New Roman" w:hAnsi="Times New Roman" w:cs="Times New Roman"/>
          <w:sz w:val="28"/>
          <w:szCs w:val="28"/>
          <w:lang w:val="uk-UA"/>
        </w:rPr>
        <w:t xml:space="preserve">однакове застосування норм законодавства в частині набрання </w:t>
      </w:r>
      <w:r w:rsidR="004926A9" w:rsidRPr="008857E5">
        <w:rPr>
          <w:rFonts w:ascii="Times New Roman" w:hAnsi="Times New Roman" w:cs="Times New Roman"/>
          <w:sz w:val="28"/>
          <w:szCs w:val="28"/>
          <w:lang w:val="uk-UA"/>
        </w:rPr>
        <w:t>законної сили судових рішень;</w:t>
      </w:r>
      <w:r w:rsidRPr="008857E5">
        <w:rPr>
          <w:rFonts w:ascii="Times New Roman" w:hAnsi="Times New Roman" w:cs="Times New Roman"/>
          <w:sz w:val="28"/>
          <w:szCs w:val="28"/>
          <w:lang w:val="uk-UA"/>
        </w:rPr>
        <w:t xml:space="preserve"> порядок видачі дублікатів виконавчих листів</w:t>
      </w:r>
      <w:r w:rsidR="004926A9" w:rsidRPr="008857E5">
        <w:rPr>
          <w:rFonts w:ascii="Times New Roman" w:hAnsi="Times New Roman" w:cs="Times New Roman"/>
          <w:sz w:val="28"/>
          <w:szCs w:val="28"/>
          <w:lang w:val="uk-UA"/>
        </w:rPr>
        <w:t>, тощо</w:t>
      </w:r>
      <w:r w:rsidRPr="008857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02A4" w:rsidRPr="008857E5" w:rsidRDefault="004926A9" w:rsidP="008857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7E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Окрім того, </w:t>
      </w:r>
      <w:r w:rsidR="000A02A4" w:rsidRPr="008857E5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звітного періоду </w:t>
      </w:r>
      <w:r w:rsidRPr="008857E5">
        <w:rPr>
          <w:rFonts w:ascii="Times New Roman" w:hAnsi="Times New Roman" w:cs="Times New Roman"/>
          <w:sz w:val="28"/>
          <w:szCs w:val="28"/>
          <w:lang w:val="uk-UA"/>
        </w:rPr>
        <w:t>проводились збори трудового колективу</w:t>
      </w:r>
      <w:r w:rsidR="000A02A4" w:rsidRPr="008857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57E5">
        <w:rPr>
          <w:rFonts w:ascii="Times New Roman" w:hAnsi="Times New Roman" w:cs="Times New Roman"/>
          <w:sz w:val="28"/>
          <w:szCs w:val="28"/>
          <w:lang w:val="uk-UA"/>
        </w:rPr>
        <w:t>на яких обговорено питання обрання уповноважених від трудового колективу до робочої комісії по підготовці нового  колективного договору, а також вирішено укласти  колективний договір між адміністрацією та трудовим колективом Житомирського окружного адміністративного суду  на 2017-2022 роки.</w:t>
      </w:r>
    </w:p>
    <w:p w:rsidR="005E4E64" w:rsidRPr="008857E5" w:rsidRDefault="000A02A4" w:rsidP="008857E5">
      <w:pPr>
        <w:tabs>
          <w:tab w:val="left" w:pos="250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7E5">
        <w:rPr>
          <w:rFonts w:ascii="Times New Roman" w:hAnsi="Times New Roman" w:cs="Times New Roman"/>
          <w:sz w:val="28"/>
          <w:szCs w:val="28"/>
          <w:lang w:val="uk-UA"/>
        </w:rPr>
        <w:t xml:space="preserve">    На виконання плану роботи суду у звітному періоді було проведено семінарські заняття з працівниками апарату суду </w:t>
      </w:r>
      <w:r w:rsidR="005E4E64" w:rsidRPr="008857E5">
        <w:rPr>
          <w:rStyle w:val="211pt"/>
          <w:rFonts w:eastAsiaTheme="minorEastAsia"/>
          <w:b w:val="0"/>
          <w:sz w:val="28"/>
          <w:szCs w:val="28"/>
        </w:rPr>
        <w:t>по вивченню: змін до Конституції України; змін до Кодексу адміністративного судочинства України:</w:t>
      </w:r>
      <w:r w:rsidR="005E4E64" w:rsidRPr="008857E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5E4E64" w:rsidRPr="008857E5">
        <w:rPr>
          <w:rStyle w:val="211pt"/>
          <w:rFonts w:eastAsiaTheme="minorEastAsia"/>
          <w:b w:val="0"/>
          <w:sz w:val="28"/>
          <w:szCs w:val="28"/>
        </w:rPr>
        <w:t>по вивченню та  застосуванню  на практиці окремих положень чинного законодавства; по вивченню окремих положень Закону України «Про судовий збір» у редакції Закону України від 06.12.2016 року № 1774-УІІІ «Про  внесення змін до деяких законодавчих актів України», а також семінари на теми: «</w:t>
      </w:r>
      <w:r w:rsidR="005E4E64" w:rsidRPr="008857E5">
        <w:rPr>
          <w:rFonts w:ascii="Times New Roman" w:hAnsi="Times New Roman" w:cs="Times New Roman"/>
          <w:sz w:val="28"/>
          <w:szCs w:val="28"/>
          <w:lang w:val="uk-UA"/>
        </w:rPr>
        <w:t>Формування адміністративних справ»,</w:t>
      </w:r>
      <w:r w:rsidR="005E4E64" w:rsidRPr="008857E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5E4E64" w:rsidRPr="008857E5">
        <w:rPr>
          <w:rFonts w:ascii="Times New Roman" w:hAnsi="Times New Roman" w:cs="Times New Roman"/>
          <w:sz w:val="28"/>
          <w:szCs w:val="28"/>
          <w:lang w:val="uk-UA"/>
        </w:rPr>
        <w:t xml:space="preserve">«Українське ділове мовлення». </w:t>
      </w:r>
    </w:p>
    <w:p w:rsidR="000A02A4" w:rsidRPr="008857E5" w:rsidRDefault="000A02A4" w:rsidP="008857E5">
      <w:pPr>
        <w:pStyle w:val="a3"/>
        <w:numPr>
          <w:ilvl w:val="0"/>
          <w:numId w:val="1"/>
        </w:numPr>
        <w:tabs>
          <w:tab w:val="left" w:pos="250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5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Заходи по інформаційному забезпеченню суду.                    </w:t>
      </w:r>
    </w:p>
    <w:p w:rsidR="000A02A4" w:rsidRPr="008857E5" w:rsidRDefault="000A02A4" w:rsidP="00885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7E5">
        <w:rPr>
          <w:rFonts w:ascii="Times New Roman" w:hAnsi="Times New Roman" w:cs="Times New Roman"/>
          <w:sz w:val="28"/>
          <w:szCs w:val="28"/>
          <w:lang w:val="uk-UA"/>
        </w:rPr>
        <w:t>У 201</w:t>
      </w:r>
      <w:r w:rsidR="005E4E64" w:rsidRPr="008857E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857E5">
        <w:rPr>
          <w:rFonts w:ascii="Times New Roman" w:hAnsi="Times New Roman" w:cs="Times New Roman"/>
          <w:sz w:val="28"/>
          <w:szCs w:val="28"/>
          <w:lang w:val="uk-UA"/>
        </w:rPr>
        <w:t xml:space="preserve"> році працівниками суду проводилися роботи із вдосконалення впроваджених  у ЖОАС інформаційно-пошукових систем та їх супроводу; технічний та системний супровід апаратної складової інформаційних технологій підтримки діяльності суду; впроваджувалася нова комп'ютерна техніка. Проведено роботу з суддями щодо необхідності згідно з нормами чинного законодавства підписання електронних копій судових рішень електронним цифровим підписом (ЕЦП). Підготовлено реєстраційні картки кожного судді для отримання ЕЦП.  Сформовано сертифікати відкритих ключів та надано суддям для використання. </w:t>
      </w:r>
    </w:p>
    <w:p w:rsidR="000A02A4" w:rsidRPr="008857E5" w:rsidRDefault="000A02A4" w:rsidP="00885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7E5">
        <w:rPr>
          <w:rFonts w:ascii="Times New Roman" w:hAnsi="Times New Roman" w:cs="Times New Roman"/>
          <w:sz w:val="28"/>
          <w:szCs w:val="28"/>
          <w:lang w:val="uk-UA"/>
        </w:rPr>
        <w:t>Постійно проводиться супровід системи, налаштовуються робочі місця відповідно до посадових обов’язків. Надається методична допомога та консультації суддям та працівникам апарату щодо роботи у системі діловодства. Постійно надаються консультації суддям щодо розподілу справ.</w:t>
      </w:r>
    </w:p>
    <w:p w:rsidR="000A02A4" w:rsidRPr="008857E5" w:rsidRDefault="000A02A4" w:rsidP="008857E5">
      <w:pPr>
        <w:pStyle w:val="22"/>
        <w:ind w:left="0" w:firstLine="720"/>
        <w:rPr>
          <w:sz w:val="28"/>
          <w:szCs w:val="28"/>
        </w:rPr>
      </w:pPr>
      <w:r w:rsidRPr="008857E5">
        <w:rPr>
          <w:sz w:val="28"/>
          <w:szCs w:val="28"/>
        </w:rPr>
        <w:t>Протягом 201</w:t>
      </w:r>
      <w:r w:rsidR="00A27917" w:rsidRPr="008857E5">
        <w:rPr>
          <w:sz w:val="28"/>
          <w:szCs w:val="28"/>
        </w:rPr>
        <w:t>7</w:t>
      </w:r>
      <w:r w:rsidRPr="008857E5">
        <w:rPr>
          <w:sz w:val="28"/>
          <w:szCs w:val="28"/>
        </w:rPr>
        <w:t xml:space="preserve"> року постійно виконувалась робота з супроводу, інсталяції та обслуговування програмного забезпечення: КП “Ліга-Закон”, КП “ДСС”, Системи “Кадри-WEB ”. Також здійснювався технічний супровід ВЕБ </w:t>
      </w:r>
      <w:proofErr w:type="spellStart"/>
      <w:r w:rsidRPr="008857E5">
        <w:rPr>
          <w:sz w:val="28"/>
          <w:szCs w:val="28"/>
        </w:rPr>
        <w:t>сайта</w:t>
      </w:r>
      <w:proofErr w:type="spellEnd"/>
      <w:r w:rsidRPr="008857E5">
        <w:rPr>
          <w:sz w:val="28"/>
          <w:szCs w:val="28"/>
        </w:rPr>
        <w:t xml:space="preserve"> ЖОАС, та поштового серверів.</w:t>
      </w:r>
    </w:p>
    <w:p w:rsidR="000A02A4" w:rsidRPr="008857E5" w:rsidRDefault="000A02A4" w:rsidP="008857E5">
      <w:pPr>
        <w:pStyle w:val="ab"/>
        <w:ind w:firstLine="708"/>
        <w:jc w:val="both"/>
        <w:rPr>
          <w:b w:val="0"/>
          <w:sz w:val="28"/>
          <w:szCs w:val="28"/>
        </w:rPr>
      </w:pPr>
      <w:r w:rsidRPr="008857E5">
        <w:rPr>
          <w:b w:val="0"/>
          <w:sz w:val="28"/>
          <w:szCs w:val="28"/>
        </w:rPr>
        <w:t xml:space="preserve">В звітному періоді, відповідно до Закону України “Про доступ до судових рішень”, здійснювалось передання всіх судових рішень до Єдиного державного реєстру судових рішень. </w:t>
      </w:r>
      <w:r w:rsidRPr="008857E5">
        <w:rPr>
          <w:b w:val="0"/>
          <w:sz w:val="28"/>
          <w:szCs w:val="28"/>
          <w:shd w:val="clear" w:color="auto" w:fill="FFFFFF"/>
        </w:rPr>
        <w:t>Протягом</w:t>
      </w:r>
      <w:r w:rsidRPr="008857E5">
        <w:rPr>
          <w:b w:val="0"/>
          <w:sz w:val="28"/>
          <w:szCs w:val="28"/>
        </w:rPr>
        <w:t xml:space="preserve"> </w:t>
      </w:r>
      <w:r w:rsidRPr="008857E5">
        <w:rPr>
          <w:b w:val="0"/>
          <w:sz w:val="28"/>
          <w:szCs w:val="28"/>
          <w:shd w:val="clear" w:color="auto" w:fill="FFFFFF"/>
        </w:rPr>
        <w:t>201</w:t>
      </w:r>
      <w:r w:rsidR="00A27917" w:rsidRPr="008857E5">
        <w:rPr>
          <w:b w:val="0"/>
          <w:sz w:val="28"/>
          <w:szCs w:val="28"/>
          <w:shd w:val="clear" w:color="auto" w:fill="FFFFFF"/>
        </w:rPr>
        <w:t>7</w:t>
      </w:r>
      <w:r w:rsidRPr="008857E5">
        <w:rPr>
          <w:b w:val="0"/>
          <w:sz w:val="28"/>
          <w:szCs w:val="28"/>
          <w:shd w:val="clear" w:color="auto" w:fill="FFFFFF"/>
        </w:rPr>
        <w:t xml:space="preserve"> року проводилось технічне супроводження та ремонт комп’ютерної техніки, периферійних пристроїв та копіювальних апаратів. Також </w:t>
      </w:r>
      <w:r w:rsidRPr="008857E5">
        <w:rPr>
          <w:b w:val="0"/>
          <w:sz w:val="28"/>
          <w:szCs w:val="28"/>
        </w:rPr>
        <w:t>постійно здійснювались роботи із забезпечення підрозділів апарату та суддів  витратними матеріалами до друкованих пристроїв, та копіювальних апаратів.</w:t>
      </w:r>
    </w:p>
    <w:p w:rsidR="000A02A4" w:rsidRPr="008857E5" w:rsidRDefault="000A02A4" w:rsidP="008857E5">
      <w:pPr>
        <w:pStyle w:val="21"/>
        <w:ind w:left="0" w:firstLine="720"/>
        <w:rPr>
          <w:sz w:val="28"/>
          <w:szCs w:val="28"/>
        </w:rPr>
      </w:pPr>
      <w:r w:rsidRPr="008857E5">
        <w:rPr>
          <w:sz w:val="28"/>
          <w:szCs w:val="28"/>
        </w:rPr>
        <w:t>Крім того, протягом 201</w:t>
      </w:r>
      <w:r w:rsidR="00A27917" w:rsidRPr="008857E5">
        <w:rPr>
          <w:sz w:val="28"/>
          <w:szCs w:val="28"/>
        </w:rPr>
        <w:t>7</w:t>
      </w:r>
      <w:r w:rsidRPr="008857E5">
        <w:rPr>
          <w:sz w:val="28"/>
          <w:szCs w:val="28"/>
        </w:rPr>
        <w:t xml:space="preserve"> року постійно: забезпечувалась робота системи </w:t>
      </w:r>
      <w:proofErr w:type="spellStart"/>
      <w:r w:rsidRPr="008857E5">
        <w:rPr>
          <w:sz w:val="28"/>
          <w:szCs w:val="28"/>
        </w:rPr>
        <w:t>відеоконференцзв’язку</w:t>
      </w:r>
      <w:proofErr w:type="spellEnd"/>
      <w:r w:rsidRPr="008857E5">
        <w:rPr>
          <w:sz w:val="28"/>
          <w:szCs w:val="28"/>
        </w:rPr>
        <w:t xml:space="preserve">, та систем фіксування судового процесу; підтримувалася безперебійна робота серверів та активного мережевого </w:t>
      </w:r>
      <w:r w:rsidRPr="008857E5">
        <w:rPr>
          <w:sz w:val="28"/>
          <w:szCs w:val="28"/>
        </w:rPr>
        <w:lastRenderedPageBreak/>
        <w:t xml:space="preserve">обладнання комп’ютерної мережі, що забезпечують функціонування мережних ресурсів загального і спеціального використання;  здійснювалась антивірусна профілактика, впроваджено нову систему антивірусного захисту на базі антивірусного програмного забезпечення ESET NOD, а також забезпечувався захист інформації, що опрацьовується в комп’ютерній мережі </w:t>
      </w:r>
      <w:proofErr w:type="spellStart"/>
      <w:r w:rsidRPr="008857E5">
        <w:rPr>
          <w:sz w:val="28"/>
          <w:szCs w:val="28"/>
        </w:rPr>
        <w:t>Cформовано</w:t>
      </w:r>
      <w:proofErr w:type="spellEnd"/>
      <w:r w:rsidRPr="008857E5">
        <w:rPr>
          <w:sz w:val="28"/>
          <w:szCs w:val="28"/>
        </w:rPr>
        <w:t xml:space="preserve"> та передано у користування сертифікати ключів цифрового електронного підпису.</w:t>
      </w:r>
    </w:p>
    <w:p w:rsidR="000A02A4" w:rsidRPr="008857E5" w:rsidRDefault="000A02A4" w:rsidP="008857E5">
      <w:pPr>
        <w:pStyle w:val="21"/>
        <w:ind w:left="0" w:firstLine="720"/>
        <w:rPr>
          <w:sz w:val="28"/>
          <w:szCs w:val="28"/>
        </w:rPr>
      </w:pPr>
    </w:p>
    <w:p w:rsidR="000A02A4" w:rsidRPr="008857E5" w:rsidRDefault="000A02A4" w:rsidP="008857E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8857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Відділ документального забезпечення суду.</w:t>
      </w:r>
    </w:p>
    <w:p w:rsidR="000A02A4" w:rsidRPr="008857E5" w:rsidRDefault="000A02A4" w:rsidP="008857E5">
      <w:pPr>
        <w:pStyle w:val="a4"/>
        <w:tabs>
          <w:tab w:val="left" w:pos="567"/>
        </w:tabs>
        <w:ind w:left="-540" w:right="99" w:firstLine="966"/>
        <w:rPr>
          <w:sz w:val="28"/>
          <w:szCs w:val="28"/>
        </w:rPr>
      </w:pPr>
      <w:r w:rsidRPr="008857E5">
        <w:rPr>
          <w:sz w:val="28"/>
          <w:szCs w:val="28"/>
        </w:rPr>
        <w:t xml:space="preserve">Протягом звітного періоду Відділ документального забезпечення суду здійснював забезпечення роботи з документами з моменту їх надходження чи створення в Суді до відправлення або передання в архів адміністративних справ, звернення до виконання судових рішень у відповідності до Інструкції з діловодства в адміністративних судах, затверджених наказом ДСА України від 17.12.2013 №174, яка набрала чинності із 01.01.2013. </w:t>
      </w:r>
    </w:p>
    <w:p w:rsidR="000A02A4" w:rsidRPr="008857E5" w:rsidRDefault="000A02A4" w:rsidP="008857E5">
      <w:pPr>
        <w:pStyle w:val="a4"/>
        <w:tabs>
          <w:tab w:val="left" w:pos="567"/>
        </w:tabs>
        <w:ind w:left="-540" w:right="99" w:firstLine="966"/>
        <w:rPr>
          <w:sz w:val="28"/>
          <w:szCs w:val="28"/>
        </w:rPr>
      </w:pPr>
      <w:r w:rsidRPr="008857E5">
        <w:rPr>
          <w:sz w:val="28"/>
          <w:szCs w:val="28"/>
        </w:rPr>
        <w:t xml:space="preserve"> Вся робота по документальному забезпеченню інформаційної та архівної роботи у 201</w:t>
      </w:r>
      <w:r w:rsidR="00A27917" w:rsidRPr="008857E5">
        <w:rPr>
          <w:sz w:val="28"/>
          <w:szCs w:val="28"/>
        </w:rPr>
        <w:t>7</w:t>
      </w:r>
      <w:r w:rsidRPr="008857E5">
        <w:rPr>
          <w:sz w:val="28"/>
          <w:szCs w:val="28"/>
        </w:rPr>
        <w:t xml:space="preserve"> році проводилась по принципу системного, об’ємно-календарного планованого підходу з  означеними цілями і завданнями та визначенням по кожному напрямку обсягів робіт, завантаження виконавців, розподілу роботи за календарними періодами.</w:t>
      </w:r>
    </w:p>
    <w:p w:rsidR="000A02A4" w:rsidRPr="008857E5" w:rsidRDefault="000A02A4" w:rsidP="008857E5">
      <w:pPr>
        <w:pStyle w:val="a4"/>
        <w:tabs>
          <w:tab w:val="left" w:pos="567"/>
        </w:tabs>
        <w:ind w:left="-540" w:right="99" w:firstLine="966"/>
        <w:rPr>
          <w:sz w:val="28"/>
          <w:szCs w:val="28"/>
        </w:rPr>
      </w:pPr>
      <w:r w:rsidRPr="008857E5">
        <w:rPr>
          <w:sz w:val="28"/>
          <w:szCs w:val="28"/>
        </w:rPr>
        <w:t>Так, у звітному періоді Відділом документального забезпечення суду було:</w:t>
      </w:r>
    </w:p>
    <w:p w:rsidR="000A02A4" w:rsidRPr="008857E5" w:rsidRDefault="000A02A4" w:rsidP="008857E5">
      <w:pPr>
        <w:pStyle w:val="a4"/>
        <w:tabs>
          <w:tab w:val="left" w:pos="567"/>
        </w:tabs>
        <w:ind w:left="-540" w:right="99" w:firstLine="966"/>
        <w:rPr>
          <w:sz w:val="28"/>
          <w:szCs w:val="28"/>
        </w:rPr>
      </w:pPr>
      <w:r w:rsidRPr="008857E5">
        <w:rPr>
          <w:sz w:val="28"/>
          <w:szCs w:val="28"/>
        </w:rPr>
        <w:t>- видано</w:t>
      </w:r>
      <w:r w:rsidR="00537D93" w:rsidRPr="008857E5">
        <w:rPr>
          <w:sz w:val="28"/>
          <w:szCs w:val="28"/>
        </w:rPr>
        <w:t xml:space="preserve"> (надіслано) 1612 </w:t>
      </w:r>
      <w:r w:rsidRPr="008857E5">
        <w:rPr>
          <w:sz w:val="28"/>
          <w:szCs w:val="28"/>
        </w:rPr>
        <w:t>виконавчих листа;</w:t>
      </w:r>
    </w:p>
    <w:p w:rsidR="000A02A4" w:rsidRPr="008857E5" w:rsidRDefault="000A02A4" w:rsidP="008857E5">
      <w:pPr>
        <w:pStyle w:val="a4"/>
        <w:tabs>
          <w:tab w:val="left" w:pos="567"/>
        </w:tabs>
        <w:ind w:left="-540" w:right="99" w:firstLine="966"/>
        <w:rPr>
          <w:sz w:val="28"/>
          <w:szCs w:val="28"/>
        </w:rPr>
      </w:pPr>
      <w:r w:rsidRPr="008857E5">
        <w:rPr>
          <w:sz w:val="28"/>
          <w:szCs w:val="28"/>
        </w:rPr>
        <w:t>- оброблено та відправлено вихідної кореспонденції: поштовим зв’</w:t>
      </w:r>
      <w:r w:rsidR="00A27917" w:rsidRPr="008857E5">
        <w:rPr>
          <w:sz w:val="28"/>
          <w:szCs w:val="28"/>
        </w:rPr>
        <w:t>язком 18</w:t>
      </w:r>
      <w:r w:rsidR="00313FCE" w:rsidRPr="008857E5">
        <w:rPr>
          <w:sz w:val="28"/>
          <w:szCs w:val="28"/>
        </w:rPr>
        <w:t>884</w:t>
      </w:r>
      <w:r w:rsidR="00A27917" w:rsidRPr="008857E5">
        <w:rPr>
          <w:sz w:val="28"/>
          <w:szCs w:val="28"/>
        </w:rPr>
        <w:t xml:space="preserve"> од., отримано на руки -</w:t>
      </w:r>
      <w:r w:rsidRPr="008857E5">
        <w:rPr>
          <w:sz w:val="28"/>
          <w:szCs w:val="28"/>
        </w:rPr>
        <w:t xml:space="preserve"> </w:t>
      </w:r>
      <w:r w:rsidR="00313FCE" w:rsidRPr="008857E5">
        <w:rPr>
          <w:sz w:val="28"/>
          <w:szCs w:val="28"/>
        </w:rPr>
        <w:t>1767</w:t>
      </w:r>
      <w:r w:rsidRPr="008857E5">
        <w:rPr>
          <w:sz w:val="28"/>
          <w:szCs w:val="28"/>
        </w:rPr>
        <w:t xml:space="preserve"> од;</w:t>
      </w:r>
    </w:p>
    <w:p w:rsidR="000A02A4" w:rsidRPr="008857E5" w:rsidRDefault="000A02A4" w:rsidP="008857E5">
      <w:pPr>
        <w:pStyle w:val="a4"/>
        <w:tabs>
          <w:tab w:val="left" w:pos="567"/>
        </w:tabs>
        <w:ind w:left="-540" w:right="99" w:firstLine="966"/>
        <w:rPr>
          <w:sz w:val="28"/>
          <w:szCs w:val="28"/>
        </w:rPr>
      </w:pPr>
      <w:r w:rsidRPr="008857E5">
        <w:rPr>
          <w:sz w:val="28"/>
          <w:szCs w:val="28"/>
        </w:rPr>
        <w:t>- отримано та оброблено поштової кореспонденції в кількості 3</w:t>
      </w:r>
      <w:r w:rsidR="00313FCE" w:rsidRPr="008857E5">
        <w:rPr>
          <w:sz w:val="28"/>
          <w:szCs w:val="28"/>
        </w:rPr>
        <w:t>3559</w:t>
      </w:r>
      <w:r w:rsidRPr="008857E5">
        <w:rPr>
          <w:sz w:val="28"/>
          <w:szCs w:val="28"/>
        </w:rPr>
        <w:t xml:space="preserve"> од;</w:t>
      </w:r>
    </w:p>
    <w:p w:rsidR="000A02A4" w:rsidRPr="008857E5" w:rsidRDefault="000A02A4" w:rsidP="008857E5">
      <w:pPr>
        <w:pStyle w:val="a4"/>
        <w:tabs>
          <w:tab w:val="left" w:pos="567"/>
        </w:tabs>
        <w:ind w:left="-540" w:right="99" w:firstLine="966"/>
        <w:rPr>
          <w:sz w:val="28"/>
          <w:szCs w:val="28"/>
        </w:rPr>
      </w:pPr>
      <w:r w:rsidRPr="008857E5">
        <w:rPr>
          <w:sz w:val="28"/>
          <w:szCs w:val="28"/>
        </w:rPr>
        <w:t>- прийнято та зареєстровано вхідної кореспонденції в кількості 20</w:t>
      </w:r>
      <w:r w:rsidR="00313FCE" w:rsidRPr="008857E5">
        <w:rPr>
          <w:sz w:val="28"/>
          <w:szCs w:val="28"/>
        </w:rPr>
        <w:t>280</w:t>
      </w:r>
      <w:r w:rsidRPr="008857E5">
        <w:rPr>
          <w:sz w:val="28"/>
          <w:szCs w:val="28"/>
        </w:rPr>
        <w:t xml:space="preserve"> од.;</w:t>
      </w:r>
    </w:p>
    <w:p w:rsidR="000A02A4" w:rsidRPr="008857E5" w:rsidRDefault="000A02A4" w:rsidP="008857E5">
      <w:pPr>
        <w:pStyle w:val="a4"/>
        <w:tabs>
          <w:tab w:val="left" w:pos="567"/>
        </w:tabs>
        <w:ind w:left="-540" w:right="99" w:firstLine="966"/>
        <w:rPr>
          <w:sz w:val="28"/>
          <w:szCs w:val="28"/>
        </w:rPr>
      </w:pPr>
      <w:r w:rsidRPr="008857E5">
        <w:rPr>
          <w:sz w:val="28"/>
          <w:szCs w:val="28"/>
        </w:rPr>
        <w:t xml:space="preserve">- прийнято та зареєстровано </w:t>
      </w:r>
      <w:r w:rsidR="00537D93" w:rsidRPr="008857E5">
        <w:rPr>
          <w:sz w:val="28"/>
          <w:szCs w:val="28"/>
        </w:rPr>
        <w:t>1567</w:t>
      </w:r>
      <w:r w:rsidRPr="008857E5">
        <w:rPr>
          <w:sz w:val="28"/>
          <w:szCs w:val="28"/>
        </w:rPr>
        <w:t xml:space="preserve"> апеляційних скарг;</w:t>
      </w:r>
    </w:p>
    <w:p w:rsidR="000A02A4" w:rsidRPr="008857E5" w:rsidRDefault="000A02A4" w:rsidP="008857E5">
      <w:pPr>
        <w:pStyle w:val="a4"/>
        <w:tabs>
          <w:tab w:val="left" w:pos="567"/>
        </w:tabs>
        <w:ind w:left="-540" w:right="99" w:firstLine="966"/>
        <w:rPr>
          <w:sz w:val="28"/>
          <w:szCs w:val="28"/>
        </w:rPr>
      </w:pPr>
      <w:r w:rsidRPr="008857E5">
        <w:rPr>
          <w:sz w:val="28"/>
          <w:szCs w:val="28"/>
        </w:rPr>
        <w:t xml:space="preserve">- встановлено дату набрання законної сили щодо </w:t>
      </w:r>
      <w:r w:rsidR="00537D93" w:rsidRPr="008857E5">
        <w:rPr>
          <w:sz w:val="28"/>
          <w:szCs w:val="28"/>
        </w:rPr>
        <w:t>3541</w:t>
      </w:r>
      <w:r w:rsidRPr="008857E5">
        <w:rPr>
          <w:sz w:val="28"/>
          <w:szCs w:val="28"/>
        </w:rPr>
        <w:t xml:space="preserve"> судових рішень;</w:t>
      </w:r>
    </w:p>
    <w:p w:rsidR="000A02A4" w:rsidRPr="008857E5" w:rsidRDefault="000A02A4" w:rsidP="008857E5">
      <w:pPr>
        <w:pStyle w:val="a4"/>
        <w:tabs>
          <w:tab w:val="left" w:pos="567"/>
        </w:tabs>
        <w:ind w:left="-540" w:right="99" w:firstLine="966"/>
        <w:rPr>
          <w:sz w:val="28"/>
          <w:szCs w:val="28"/>
        </w:rPr>
      </w:pPr>
      <w:r w:rsidRPr="008857E5">
        <w:rPr>
          <w:sz w:val="28"/>
          <w:szCs w:val="28"/>
        </w:rPr>
        <w:t>- отримано 4</w:t>
      </w:r>
      <w:r w:rsidR="00537D93" w:rsidRPr="008857E5">
        <w:rPr>
          <w:sz w:val="28"/>
          <w:szCs w:val="28"/>
        </w:rPr>
        <w:t>03</w:t>
      </w:r>
      <w:r w:rsidRPr="008857E5">
        <w:rPr>
          <w:sz w:val="28"/>
          <w:szCs w:val="28"/>
        </w:rPr>
        <w:t xml:space="preserve"> документів електронною поштою;</w:t>
      </w:r>
    </w:p>
    <w:p w:rsidR="000A02A4" w:rsidRPr="008857E5" w:rsidRDefault="000A02A4" w:rsidP="008857E5">
      <w:pPr>
        <w:pStyle w:val="a4"/>
        <w:tabs>
          <w:tab w:val="left" w:pos="567"/>
        </w:tabs>
        <w:ind w:left="-540" w:right="99" w:firstLine="966"/>
        <w:rPr>
          <w:sz w:val="28"/>
          <w:szCs w:val="28"/>
        </w:rPr>
      </w:pPr>
      <w:r w:rsidRPr="008857E5">
        <w:rPr>
          <w:sz w:val="28"/>
          <w:szCs w:val="28"/>
        </w:rPr>
        <w:t xml:space="preserve">- відправлено </w:t>
      </w:r>
      <w:r w:rsidR="00537D93" w:rsidRPr="008857E5">
        <w:rPr>
          <w:sz w:val="28"/>
          <w:szCs w:val="28"/>
        </w:rPr>
        <w:t>178</w:t>
      </w:r>
      <w:r w:rsidRPr="008857E5">
        <w:rPr>
          <w:sz w:val="28"/>
          <w:szCs w:val="28"/>
        </w:rPr>
        <w:t xml:space="preserve"> документ електронною поштою;</w:t>
      </w:r>
    </w:p>
    <w:p w:rsidR="000A02A4" w:rsidRPr="008857E5" w:rsidRDefault="000A02A4" w:rsidP="008857E5">
      <w:pPr>
        <w:pStyle w:val="a4"/>
        <w:tabs>
          <w:tab w:val="left" w:pos="567"/>
        </w:tabs>
        <w:ind w:left="-540" w:right="99" w:firstLine="966"/>
        <w:rPr>
          <w:sz w:val="28"/>
          <w:szCs w:val="28"/>
        </w:rPr>
      </w:pPr>
      <w:r w:rsidRPr="008857E5">
        <w:rPr>
          <w:sz w:val="28"/>
          <w:szCs w:val="28"/>
        </w:rPr>
        <w:t>- зареєстровано 3</w:t>
      </w:r>
      <w:r w:rsidR="00537D93" w:rsidRPr="008857E5">
        <w:rPr>
          <w:sz w:val="28"/>
          <w:szCs w:val="28"/>
        </w:rPr>
        <w:t>874</w:t>
      </w:r>
      <w:r w:rsidRPr="008857E5">
        <w:rPr>
          <w:sz w:val="28"/>
          <w:szCs w:val="28"/>
        </w:rPr>
        <w:t xml:space="preserve"> позовних заяв;</w:t>
      </w:r>
    </w:p>
    <w:p w:rsidR="000A02A4" w:rsidRPr="008857E5" w:rsidRDefault="000A02A4" w:rsidP="008857E5">
      <w:pPr>
        <w:pStyle w:val="a4"/>
        <w:tabs>
          <w:tab w:val="left" w:pos="567"/>
        </w:tabs>
        <w:ind w:left="-540" w:right="99" w:firstLine="966"/>
        <w:rPr>
          <w:sz w:val="28"/>
          <w:szCs w:val="28"/>
        </w:rPr>
      </w:pPr>
      <w:r w:rsidRPr="008857E5">
        <w:rPr>
          <w:sz w:val="28"/>
          <w:szCs w:val="28"/>
        </w:rPr>
        <w:t>- оброблено 5</w:t>
      </w:r>
      <w:r w:rsidR="00537D93" w:rsidRPr="008857E5">
        <w:rPr>
          <w:sz w:val="28"/>
          <w:szCs w:val="28"/>
        </w:rPr>
        <w:t>901</w:t>
      </w:r>
      <w:r w:rsidRPr="008857E5">
        <w:rPr>
          <w:sz w:val="28"/>
          <w:szCs w:val="28"/>
        </w:rPr>
        <w:t xml:space="preserve"> справ, повернутих до канцелярії після їх розгляду.          </w:t>
      </w:r>
    </w:p>
    <w:p w:rsidR="000A02A4" w:rsidRPr="008857E5" w:rsidRDefault="000A02A4" w:rsidP="008857E5">
      <w:pPr>
        <w:spacing w:after="0" w:line="240" w:lineRule="auto"/>
        <w:ind w:left="-540" w:firstLine="9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7E5">
        <w:rPr>
          <w:rFonts w:ascii="Times New Roman" w:hAnsi="Times New Roman" w:cs="Times New Roman"/>
          <w:sz w:val="28"/>
          <w:szCs w:val="28"/>
          <w:lang w:val="uk-UA"/>
        </w:rPr>
        <w:t>Окремо варто виділити такий напрям роботи Відділу, як розгляд звернень громадян, надання інформації, розгляду запитів про надання інформації, підготовка проектів відповідей.</w:t>
      </w:r>
    </w:p>
    <w:p w:rsidR="000A02A4" w:rsidRPr="008857E5" w:rsidRDefault="000A02A4" w:rsidP="008857E5">
      <w:pPr>
        <w:spacing w:after="0" w:line="240" w:lineRule="auto"/>
        <w:ind w:left="-540" w:firstLine="9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7E5">
        <w:rPr>
          <w:rFonts w:ascii="Times New Roman" w:hAnsi="Times New Roman" w:cs="Times New Roman"/>
          <w:sz w:val="28"/>
          <w:szCs w:val="28"/>
          <w:lang w:val="uk-UA"/>
        </w:rPr>
        <w:t xml:space="preserve">Згідно з приписами статті 40 Конституції України, усі мають право направляти індивідуальні чи колективні письмові звернення або особисто звертатися  до органів державної влади, органів місцевого самоврядування та посадових і службових осіб цих органів, які зобов’язані розглянути звернення і дати  повну та обґрунтовану відповідь у встановлений законом строк. </w:t>
      </w:r>
      <w:r w:rsidRPr="008857E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A02A4" w:rsidRPr="008857E5" w:rsidRDefault="000A02A4" w:rsidP="008857E5">
      <w:pPr>
        <w:spacing w:after="0" w:line="240" w:lineRule="auto"/>
        <w:ind w:left="-540" w:firstLine="9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7E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змісту запитуваної інформації і предмету регулювання правовідносин, про які йдеться мова у зверненнях, їх перевірка і розгляд </w:t>
      </w:r>
      <w:r w:rsidRPr="008857E5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проводиться згідно із Законами України: "Про звернення громадян", "Про інформацію", "Про доступ до публічної інформації".</w:t>
      </w:r>
    </w:p>
    <w:p w:rsidR="000A02A4" w:rsidRPr="008857E5" w:rsidRDefault="000A02A4" w:rsidP="008857E5">
      <w:pPr>
        <w:spacing w:after="0" w:line="240" w:lineRule="auto"/>
        <w:ind w:left="-540" w:firstLine="9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7E5">
        <w:rPr>
          <w:rFonts w:ascii="Times New Roman" w:hAnsi="Times New Roman" w:cs="Times New Roman"/>
          <w:sz w:val="28"/>
          <w:szCs w:val="28"/>
          <w:lang w:val="uk-UA"/>
        </w:rPr>
        <w:t xml:space="preserve">Викладені у письмовій або усній формі пропозиції (зауваження), заяви (клопотання) та скарги громадян, що не підлягають розгляду відповідно до адміністративного судочинства, розглядаються в порядку визначеному Законом України "Про звернення громадян". </w:t>
      </w:r>
    </w:p>
    <w:p w:rsidR="000A02A4" w:rsidRPr="008857E5" w:rsidRDefault="000A02A4" w:rsidP="008857E5">
      <w:pPr>
        <w:spacing w:after="0" w:line="240" w:lineRule="auto"/>
        <w:ind w:left="-540" w:firstLine="9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7E5">
        <w:rPr>
          <w:rFonts w:ascii="Times New Roman" w:hAnsi="Times New Roman" w:cs="Times New Roman"/>
          <w:sz w:val="28"/>
          <w:szCs w:val="28"/>
          <w:lang w:val="uk-UA"/>
        </w:rPr>
        <w:t xml:space="preserve">По фактах, наведених в зверненнях  громадян, проводиться ретельна перевірка, про результати якої заявникам надаються мотивовані відповіді. </w:t>
      </w:r>
    </w:p>
    <w:p w:rsidR="000A02A4" w:rsidRPr="008857E5" w:rsidRDefault="000A02A4" w:rsidP="008857E5">
      <w:pPr>
        <w:spacing w:after="0" w:line="240" w:lineRule="auto"/>
        <w:ind w:left="-540" w:firstLine="9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7E5">
        <w:rPr>
          <w:rFonts w:ascii="Times New Roman" w:hAnsi="Times New Roman" w:cs="Times New Roman"/>
          <w:sz w:val="28"/>
          <w:szCs w:val="28"/>
          <w:lang w:val="uk-UA"/>
        </w:rPr>
        <w:t>Усі звернення громадян, які надійшли у звітному періоді,  були вчасно перевірені та результати перевірки письмово повідомлені особисто громадянам. Порушення строків надання відповіді заявникам, встановлених чинним законодавством, протягом 201</w:t>
      </w:r>
      <w:r w:rsidR="00A27917" w:rsidRPr="008857E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857E5">
        <w:rPr>
          <w:rFonts w:ascii="Times New Roman" w:hAnsi="Times New Roman" w:cs="Times New Roman"/>
          <w:sz w:val="28"/>
          <w:szCs w:val="28"/>
          <w:lang w:val="uk-UA"/>
        </w:rPr>
        <w:t xml:space="preserve"> року  не допускались.</w:t>
      </w:r>
    </w:p>
    <w:p w:rsidR="000A02A4" w:rsidRPr="008857E5" w:rsidRDefault="00BB1721" w:rsidP="008857E5">
      <w:pPr>
        <w:pStyle w:val="a4"/>
        <w:tabs>
          <w:tab w:val="left" w:pos="567"/>
        </w:tabs>
        <w:ind w:left="-540" w:right="99" w:firstLine="0"/>
        <w:rPr>
          <w:sz w:val="28"/>
          <w:szCs w:val="28"/>
        </w:rPr>
      </w:pPr>
      <w:r w:rsidRPr="008857E5">
        <w:rPr>
          <w:sz w:val="28"/>
          <w:szCs w:val="28"/>
        </w:rPr>
        <w:t xml:space="preserve">            </w:t>
      </w:r>
      <w:r w:rsidR="000A02A4" w:rsidRPr="008857E5">
        <w:rPr>
          <w:sz w:val="28"/>
          <w:szCs w:val="28"/>
        </w:rPr>
        <w:t>Так, у звітному періоді Відділом було організовано роботу зі зверненням громадян, юридичних осіб та фізичних осіб-підприємців, зокрема було опрац</w:t>
      </w:r>
      <w:r w:rsidR="00537D93" w:rsidRPr="008857E5">
        <w:rPr>
          <w:sz w:val="28"/>
          <w:szCs w:val="28"/>
        </w:rPr>
        <w:t>ьовано та надано відповіді на 65</w:t>
      </w:r>
      <w:r w:rsidR="000A02A4" w:rsidRPr="008857E5">
        <w:rPr>
          <w:sz w:val="28"/>
          <w:szCs w:val="28"/>
        </w:rPr>
        <w:t xml:space="preserve"> звернень</w:t>
      </w:r>
      <w:r w:rsidR="00537D93" w:rsidRPr="008857E5">
        <w:rPr>
          <w:sz w:val="28"/>
          <w:szCs w:val="28"/>
        </w:rPr>
        <w:t xml:space="preserve"> та запитів, з яких: 8</w:t>
      </w:r>
      <w:r w:rsidR="000A02A4" w:rsidRPr="008857E5">
        <w:rPr>
          <w:sz w:val="28"/>
          <w:szCs w:val="28"/>
        </w:rPr>
        <w:t xml:space="preserve"> звернень громадян та </w:t>
      </w:r>
      <w:r w:rsidR="00537D93" w:rsidRPr="008857E5">
        <w:rPr>
          <w:sz w:val="28"/>
          <w:szCs w:val="28"/>
        </w:rPr>
        <w:t>26</w:t>
      </w:r>
      <w:r w:rsidR="000A02A4" w:rsidRPr="008857E5">
        <w:rPr>
          <w:sz w:val="28"/>
          <w:szCs w:val="28"/>
        </w:rPr>
        <w:t xml:space="preserve"> звернень в</w:t>
      </w:r>
      <w:r w:rsidRPr="008857E5">
        <w:rPr>
          <w:sz w:val="28"/>
          <w:szCs w:val="28"/>
        </w:rPr>
        <w:t>ід представників юридичних осіб, надано відповідь на 31 запит на публічну інформацію.</w:t>
      </w:r>
    </w:p>
    <w:p w:rsidR="000A02A4" w:rsidRPr="008857E5" w:rsidRDefault="000A02A4" w:rsidP="008857E5">
      <w:pPr>
        <w:pStyle w:val="a4"/>
        <w:tabs>
          <w:tab w:val="left" w:pos="-567"/>
          <w:tab w:val="left" w:pos="426"/>
        </w:tabs>
        <w:ind w:left="-567" w:right="99" w:firstLine="966"/>
        <w:rPr>
          <w:sz w:val="28"/>
          <w:szCs w:val="28"/>
        </w:rPr>
      </w:pPr>
      <w:r w:rsidRPr="008857E5">
        <w:rPr>
          <w:sz w:val="28"/>
          <w:szCs w:val="28"/>
        </w:rPr>
        <w:t>Окрім того, Відділом документального забезпечення суду постійно здійснюється  контроль за якістю оформлення документів в суді та забезпечується зберігання та правильне використання печаток та штампів суду.</w:t>
      </w:r>
    </w:p>
    <w:p w:rsidR="000A02A4" w:rsidRPr="008857E5" w:rsidRDefault="000A02A4" w:rsidP="008857E5">
      <w:pPr>
        <w:pStyle w:val="a4"/>
        <w:tabs>
          <w:tab w:val="left" w:pos="567"/>
        </w:tabs>
        <w:ind w:left="-540" w:right="99" w:firstLine="966"/>
        <w:rPr>
          <w:sz w:val="28"/>
          <w:szCs w:val="28"/>
        </w:rPr>
      </w:pPr>
      <w:r w:rsidRPr="008857E5">
        <w:rPr>
          <w:sz w:val="28"/>
          <w:szCs w:val="28"/>
        </w:rPr>
        <w:t>У листопаді-грудні 201</w:t>
      </w:r>
      <w:r w:rsidR="00A27917" w:rsidRPr="008857E5">
        <w:rPr>
          <w:sz w:val="28"/>
          <w:szCs w:val="28"/>
        </w:rPr>
        <w:t>7</w:t>
      </w:r>
      <w:r w:rsidRPr="008857E5">
        <w:rPr>
          <w:sz w:val="28"/>
          <w:szCs w:val="28"/>
        </w:rPr>
        <w:t xml:space="preserve"> року Відділом документального забезпечення суду було складено зведену номенклатуру справ та проведено засіданні експертної комісії щодо формування номенклатури справ на 201</w:t>
      </w:r>
      <w:r w:rsidR="00A27917" w:rsidRPr="008857E5">
        <w:rPr>
          <w:sz w:val="28"/>
          <w:szCs w:val="28"/>
        </w:rPr>
        <w:t>8</w:t>
      </w:r>
      <w:r w:rsidRPr="008857E5">
        <w:rPr>
          <w:sz w:val="28"/>
          <w:szCs w:val="28"/>
        </w:rPr>
        <w:t xml:space="preserve"> рік.</w:t>
      </w:r>
    </w:p>
    <w:p w:rsidR="000A02A4" w:rsidRPr="008857E5" w:rsidRDefault="000A02A4" w:rsidP="008857E5">
      <w:pPr>
        <w:pStyle w:val="a4"/>
        <w:tabs>
          <w:tab w:val="left" w:pos="567"/>
        </w:tabs>
        <w:ind w:left="-540" w:right="99" w:firstLine="966"/>
        <w:rPr>
          <w:sz w:val="28"/>
          <w:szCs w:val="28"/>
        </w:rPr>
      </w:pPr>
      <w:r w:rsidRPr="008857E5">
        <w:rPr>
          <w:sz w:val="28"/>
          <w:szCs w:val="28"/>
        </w:rPr>
        <w:t>План роботи відділу документального забезпечення Житомирського окружного адміністративного суду на 201</w:t>
      </w:r>
      <w:r w:rsidR="00A27917" w:rsidRPr="008857E5">
        <w:rPr>
          <w:sz w:val="28"/>
          <w:szCs w:val="28"/>
        </w:rPr>
        <w:t>7</w:t>
      </w:r>
      <w:r w:rsidRPr="008857E5">
        <w:rPr>
          <w:sz w:val="28"/>
          <w:szCs w:val="28"/>
        </w:rPr>
        <w:t xml:space="preserve"> рік виконано.</w:t>
      </w:r>
    </w:p>
    <w:p w:rsidR="000A02A4" w:rsidRPr="008857E5" w:rsidRDefault="000A02A4" w:rsidP="008857E5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2A4" w:rsidRPr="008857E5" w:rsidRDefault="000A02A4" w:rsidP="008857E5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57E5">
        <w:rPr>
          <w:rFonts w:ascii="Times New Roman" w:hAnsi="Times New Roman" w:cs="Times New Roman"/>
          <w:b/>
          <w:sz w:val="28"/>
          <w:szCs w:val="28"/>
          <w:lang w:val="uk-UA"/>
        </w:rPr>
        <w:t>Відділ аналітично-статистичної роботи.</w:t>
      </w:r>
    </w:p>
    <w:p w:rsidR="000A02A4" w:rsidRPr="008857E5" w:rsidRDefault="000A02A4" w:rsidP="008857E5">
      <w:pPr>
        <w:pStyle w:val="a4"/>
        <w:ind w:left="-540" w:firstLine="0"/>
        <w:rPr>
          <w:sz w:val="28"/>
          <w:szCs w:val="28"/>
        </w:rPr>
      </w:pPr>
      <w:r w:rsidRPr="008857E5">
        <w:rPr>
          <w:sz w:val="28"/>
          <w:szCs w:val="28"/>
        </w:rPr>
        <w:t xml:space="preserve">         Відповідно до Положення про відділ аналітично-статистичної, роботи, основними напрямками роботи є: ведення судової статистики та аналітичної роботи; забезпечення достовірності, об’єктивності, оперативності, стабільності та цілісності статистичної та аналітичної інформації про роботу суду.</w:t>
      </w:r>
    </w:p>
    <w:p w:rsidR="000A02A4" w:rsidRPr="008857E5" w:rsidRDefault="000A02A4" w:rsidP="008857E5">
      <w:pPr>
        <w:tabs>
          <w:tab w:val="left" w:pos="-567"/>
          <w:tab w:val="left" w:pos="-426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7E5">
        <w:rPr>
          <w:rFonts w:ascii="Times New Roman" w:hAnsi="Times New Roman" w:cs="Times New Roman"/>
          <w:sz w:val="28"/>
          <w:szCs w:val="28"/>
          <w:lang w:val="uk-UA"/>
        </w:rPr>
        <w:t>У 201</w:t>
      </w:r>
      <w:r w:rsidR="00A27917" w:rsidRPr="008857E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857E5">
        <w:rPr>
          <w:rFonts w:ascii="Times New Roman" w:hAnsi="Times New Roman" w:cs="Times New Roman"/>
          <w:sz w:val="28"/>
          <w:szCs w:val="28"/>
          <w:lang w:val="uk-UA"/>
        </w:rPr>
        <w:t xml:space="preserve"> році діяльність відділу аналітично-статистичної роботи  здійснювалась на виконання плану роботи Житомирського окружного адміністративного суду на 201</w:t>
      </w:r>
      <w:r w:rsidR="00A27917" w:rsidRPr="008857E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857E5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:rsidR="000A02A4" w:rsidRPr="008857E5" w:rsidRDefault="000A02A4" w:rsidP="008857E5">
      <w:pPr>
        <w:tabs>
          <w:tab w:val="left" w:pos="-567"/>
          <w:tab w:val="left" w:pos="-426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7E5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звітного періоду спеціалісти відділу аналітично-статистичної роботи Житомирського окружного адміністративного суду здійснювали контроль за:</w:t>
      </w:r>
    </w:p>
    <w:p w:rsidR="000A02A4" w:rsidRPr="008857E5" w:rsidRDefault="000A02A4" w:rsidP="008857E5">
      <w:pPr>
        <w:tabs>
          <w:tab w:val="left" w:pos="-567"/>
          <w:tab w:val="left" w:pos="-426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7E5">
        <w:rPr>
          <w:rFonts w:ascii="Times New Roman" w:hAnsi="Times New Roman" w:cs="Times New Roman"/>
          <w:sz w:val="28"/>
          <w:szCs w:val="28"/>
          <w:lang w:val="uk-UA"/>
        </w:rPr>
        <w:t>- заповненням електронної обліково-інформаційної картки на справу;</w:t>
      </w:r>
    </w:p>
    <w:p w:rsidR="000A02A4" w:rsidRPr="008857E5" w:rsidRDefault="000A02A4" w:rsidP="008857E5">
      <w:pPr>
        <w:tabs>
          <w:tab w:val="left" w:pos="-567"/>
          <w:tab w:val="left" w:pos="-426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7E5">
        <w:rPr>
          <w:rFonts w:ascii="Times New Roman" w:hAnsi="Times New Roman" w:cs="Times New Roman"/>
          <w:sz w:val="28"/>
          <w:szCs w:val="28"/>
          <w:lang w:val="uk-UA"/>
        </w:rPr>
        <w:t>- своєчасним наповненням системи документообігу інформацією про справляння, звільнення від сплати та повернення судового збору;</w:t>
      </w:r>
    </w:p>
    <w:p w:rsidR="000A02A4" w:rsidRPr="008857E5" w:rsidRDefault="000A02A4" w:rsidP="008857E5">
      <w:pPr>
        <w:tabs>
          <w:tab w:val="left" w:pos="-567"/>
          <w:tab w:val="left" w:pos="-426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57E5">
        <w:rPr>
          <w:rFonts w:ascii="Times New Roman" w:hAnsi="Times New Roman" w:cs="Times New Roman"/>
          <w:sz w:val="28"/>
          <w:szCs w:val="28"/>
          <w:lang w:val="uk-UA"/>
        </w:rPr>
        <w:lastRenderedPageBreak/>
        <w:t>-виготовленням</w:t>
      </w:r>
      <w:proofErr w:type="spellEnd"/>
      <w:r w:rsidRPr="008857E5">
        <w:rPr>
          <w:rFonts w:ascii="Times New Roman" w:hAnsi="Times New Roman" w:cs="Times New Roman"/>
          <w:sz w:val="28"/>
          <w:szCs w:val="28"/>
          <w:lang w:val="uk-UA"/>
        </w:rPr>
        <w:t xml:space="preserve"> процесуальних документів в автоматизованій системі документообігу;</w:t>
      </w:r>
    </w:p>
    <w:p w:rsidR="000A02A4" w:rsidRPr="008857E5" w:rsidRDefault="000A02A4" w:rsidP="008857E5">
      <w:pPr>
        <w:pStyle w:val="a4"/>
        <w:ind w:firstLine="0"/>
        <w:rPr>
          <w:sz w:val="28"/>
          <w:szCs w:val="28"/>
        </w:rPr>
      </w:pPr>
      <w:r w:rsidRPr="008857E5">
        <w:rPr>
          <w:sz w:val="28"/>
          <w:szCs w:val="28"/>
        </w:rPr>
        <w:t>- виконанням окремих ухвал суду.</w:t>
      </w:r>
    </w:p>
    <w:p w:rsidR="000A02A4" w:rsidRPr="008857E5" w:rsidRDefault="000A02A4" w:rsidP="008857E5">
      <w:pPr>
        <w:pStyle w:val="a4"/>
        <w:ind w:left="-540" w:firstLine="0"/>
        <w:rPr>
          <w:sz w:val="28"/>
          <w:szCs w:val="28"/>
        </w:rPr>
      </w:pPr>
      <w:r w:rsidRPr="008857E5">
        <w:rPr>
          <w:sz w:val="28"/>
          <w:szCs w:val="28"/>
        </w:rPr>
        <w:t xml:space="preserve">         Варто зазначити, що на початку звітного періоду спеціалістами відділу проведена інтенсивна підготовка до звіту за 201</w:t>
      </w:r>
      <w:r w:rsidR="00A27917" w:rsidRPr="008857E5">
        <w:rPr>
          <w:sz w:val="28"/>
          <w:szCs w:val="28"/>
        </w:rPr>
        <w:t>6</w:t>
      </w:r>
      <w:r w:rsidRPr="008857E5">
        <w:rPr>
          <w:sz w:val="28"/>
          <w:szCs w:val="28"/>
        </w:rPr>
        <w:t xml:space="preserve"> рік, перевірена правильність інформації внесеної до обліково-статистичних карток, здійснено постійний контроль за внесенням даних до ОІК, проведена робота над виправленням незначних помилок.</w:t>
      </w:r>
    </w:p>
    <w:p w:rsidR="000A02A4" w:rsidRPr="008857E5" w:rsidRDefault="000A02A4" w:rsidP="008857E5">
      <w:pPr>
        <w:pStyle w:val="a6"/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7E5">
        <w:rPr>
          <w:rFonts w:ascii="Times New Roman" w:hAnsi="Times New Roman" w:cs="Times New Roman"/>
          <w:sz w:val="28"/>
          <w:szCs w:val="28"/>
          <w:lang w:val="uk-UA"/>
        </w:rPr>
        <w:t xml:space="preserve">Ще одним із важливих напрямків роботи суду, який належить до завдань відділу, є аналітична діяльність, тобто забезпечення оперативного, достовірного, об’єктивного відображення діяльності суду з усіх напрямків в узагальненнях і розробка пропозицій щодо удосконалення роботи суду на підставі узагальнених даних.       </w:t>
      </w:r>
    </w:p>
    <w:p w:rsidR="000A02A4" w:rsidRDefault="000A02A4" w:rsidP="008857E5">
      <w:pPr>
        <w:pStyle w:val="a6"/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7E5">
        <w:rPr>
          <w:rFonts w:ascii="Times New Roman" w:hAnsi="Times New Roman" w:cs="Times New Roman"/>
          <w:sz w:val="28"/>
          <w:szCs w:val="28"/>
          <w:lang w:val="uk-UA"/>
        </w:rPr>
        <w:t>Так, протягом 201</w:t>
      </w:r>
      <w:r w:rsidR="00A27917" w:rsidRPr="008857E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857E5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3C33BD">
        <w:rPr>
          <w:rFonts w:ascii="Times New Roman" w:hAnsi="Times New Roman" w:cs="Times New Roman"/>
          <w:sz w:val="28"/>
          <w:szCs w:val="28"/>
          <w:lang w:val="uk-UA"/>
        </w:rPr>
        <w:t xml:space="preserve">суддями  та </w:t>
      </w:r>
      <w:r w:rsidRPr="008857E5">
        <w:rPr>
          <w:rFonts w:ascii="Times New Roman" w:hAnsi="Times New Roman" w:cs="Times New Roman"/>
          <w:sz w:val="28"/>
          <w:szCs w:val="28"/>
          <w:lang w:val="uk-UA"/>
        </w:rPr>
        <w:t>працівниками відділу аналітично-статистичної роботи відповідно до плану роботи Відділу:</w:t>
      </w:r>
    </w:p>
    <w:p w:rsidR="003C33BD" w:rsidRPr="00A143DC" w:rsidRDefault="003C33BD" w:rsidP="003C3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3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</w:t>
      </w:r>
      <w:proofErr w:type="spellStart"/>
      <w:r w:rsidRPr="00A143DC">
        <w:rPr>
          <w:rFonts w:ascii="Times New Roman" w:hAnsi="Times New Roman" w:cs="Times New Roman"/>
          <w:sz w:val="28"/>
          <w:szCs w:val="28"/>
        </w:rPr>
        <w:t>статистичний</w:t>
      </w:r>
      <w:proofErr w:type="spellEnd"/>
      <w:r w:rsidRPr="00A14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3DC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A14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3D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143DC">
        <w:rPr>
          <w:rFonts w:ascii="Times New Roman" w:hAnsi="Times New Roman" w:cs="Times New Roman"/>
          <w:sz w:val="28"/>
          <w:szCs w:val="28"/>
        </w:rPr>
        <w:t xml:space="preserve"> суду за 2016 </w:t>
      </w:r>
      <w:proofErr w:type="spellStart"/>
      <w:proofErr w:type="gramStart"/>
      <w:r w:rsidRPr="00A143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43DC">
        <w:rPr>
          <w:rFonts w:ascii="Times New Roman" w:hAnsi="Times New Roman" w:cs="Times New Roman"/>
          <w:sz w:val="28"/>
          <w:szCs w:val="28"/>
        </w:rPr>
        <w:t>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перше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півріччя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 року</w:t>
      </w:r>
      <w:r w:rsidRPr="00A143DC">
        <w:rPr>
          <w:rFonts w:ascii="Times New Roman" w:hAnsi="Times New Roman" w:cs="Times New Roman"/>
          <w:sz w:val="28"/>
          <w:szCs w:val="28"/>
        </w:rPr>
        <w:t>;</w:t>
      </w:r>
    </w:p>
    <w:p w:rsidR="003C33BD" w:rsidRDefault="003C33BD" w:rsidP="003C33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3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проведено</w:t>
      </w:r>
      <w:r w:rsidRPr="00A14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3DC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A14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3DC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A14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3DC">
        <w:rPr>
          <w:rFonts w:ascii="Times New Roman" w:hAnsi="Times New Roman" w:cs="Times New Roman"/>
          <w:sz w:val="28"/>
          <w:szCs w:val="28"/>
        </w:rPr>
        <w:t>судочинства</w:t>
      </w:r>
      <w:proofErr w:type="spellEnd"/>
      <w:r w:rsidRPr="00A143DC">
        <w:rPr>
          <w:rFonts w:ascii="Times New Roman" w:hAnsi="Times New Roman" w:cs="Times New Roman"/>
          <w:sz w:val="28"/>
          <w:szCs w:val="28"/>
        </w:rPr>
        <w:t xml:space="preserve"> за 2016 </w:t>
      </w:r>
      <w:proofErr w:type="spellStart"/>
      <w:proofErr w:type="gramStart"/>
      <w:r w:rsidRPr="00A143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43DC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A143DC">
        <w:rPr>
          <w:rFonts w:ascii="Times New Roman" w:hAnsi="Times New Roman" w:cs="Times New Roman"/>
          <w:sz w:val="28"/>
          <w:szCs w:val="28"/>
        </w:rPr>
        <w:t>;</w:t>
      </w:r>
    </w:p>
    <w:p w:rsidR="000A02A4" w:rsidRPr="008857E5" w:rsidRDefault="000A02A4" w:rsidP="003C33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7E5">
        <w:rPr>
          <w:rFonts w:ascii="Times New Roman" w:hAnsi="Times New Roman" w:cs="Times New Roman"/>
          <w:sz w:val="28"/>
          <w:szCs w:val="28"/>
          <w:lang w:val="uk-UA"/>
        </w:rPr>
        <w:t>- проаналізовано  ведення документообігу суду;</w:t>
      </w:r>
    </w:p>
    <w:p w:rsidR="00134373" w:rsidRPr="008857E5" w:rsidRDefault="000A02A4" w:rsidP="008857E5">
      <w:pPr>
        <w:pStyle w:val="a6"/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7E5">
        <w:rPr>
          <w:rFonts w:ascii="Times New Roman" w:hAnsi="Times New Roman" w:cs="Times New Roman"/>
          <w:sz w:val="28"/>
          <w:szCs w:val="28"/>
          <w:lang w:val="uk-UA"/>
        </w:rPr>
        <w:t>- здійснено аналіз стану виконання вимог КАС України щодо процесуальних строків розгляду справ з обговоренням результатів;</w:t>
      </w:r>
    </w:p>
    <w:p w:rsidR="00134373" w:rsidRPr="008857E5" w:rsidRDefault="00134373" w:rsidP="008857E5">
      <w:pPr>
        <w:pStyle w:val="a6"/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7E5">
        <w:rPr>
          <w:rFonts w:ascii="Times New Roman" w:hAnsi="Times New Roman" w:cs="Times New Roman"/>
          <w:sz w:val="28"/>
          <w:szCs w:val="28"/>
          <w:lang w:val="uk-UA"/>
        </w:rPr>
        <w:t>- проведено узагальнення судової практики вирішення спорів з приводу прийняття громадян на публічну службу, її проходження, звільнення з публічної  служби  у 2016 році;</w:t>
      </w:r>
    </w:p>
    <w:p w:rsidR="00134373" w:rsidRPr="008857E5" w:rsidRDefault="00134373" w:rsidP="008857E5">
      <w:pPr>
        <w:pStyle w:val="a6"/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7E5">
        <w:rPr>
          <w:rFonts w:ascii="Times New Roman" w:hAnsi="Times New Roman" w:cs="Times New Roman"/>
          <w:sz w:val="28"/>
          <w:szCs w:val="28"/>
          <w:lang w:val="uk-UA"/>
        </w:rPr>
        <w:t>- проведено узагальнення  судової практики застосування Житомирським окружним адміністративним судом  норм глав 1-4 розділу ІІІ Кодексу  адміністративного судочинства України під час розгляду та вирішення адміністративних справ у 2016 році;</w:t>
      </w:r>
    </w:p>
    <w:p w:rsidR="00134373" w:rsidRPr="008857E5" w:rsidRDefault="00134373" w:rsidP="008857E5">
      <w:pPr>
        <w:pStyle w:val="a6"/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7E5">
        <w:rPr>
          <w:rFonts w:ascii="Times New Roman" w:hAnsi="Times New Roman" w:cs="Times New Roman"/>
          <w:sz w:val="28"/>
          <w:szCs w:val="28"/>
          <w:lang w:val="uk-UA"/>
        </w:rPr>
        <w:t>- проведено узагальнення судової практики застосування судом статті 99 Кодексу  адміністративного судочинства України впродовж 2016 року;</w:t>
      </w:r>
    </w:p>
    <w:p w:rsidR="00134373" w:rsidRPr="008857E5" w:rsidRDefault="00134373" w:rsidP="008857E5">
      <w:pPr>
        <w:pStyle w:val="a6"/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7E5">
        <w:rPr>
          <w:rFonts w:ascii="Times New Roman" w:hAnsi="Times New Roman" w:cs="Times New Roman"/>
          <w:sz w:val="28"/>
          <w:szCs w:val="28"/>
          <w:lang w:val="uk-UA"/>
        </w:rPr>
        <w:t>- проведено  узагальнення  причин скасування судових рішень апеляційною інстанцією 2016 році;</w:t>
      </w:r>
    </w:p>
    <w:p w:rsidR="00134373" w:rsidRPr="008857E5" w:rsidRDefault="00134373" w:rsidP="008857E5">
      <w:pPr>
        <w:pStyle w:val="a6"/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7E5">
        <w:rPr>
          <w:rFonts w:ascii="Times New Roman" w:hAnsi="Times New Roman" w:cs="Times New Roman"/>
          <w:sz w:val="28"/>
          <w:szCs w:val="28"/>
          <w:lang w:val="uk-UA"/>
        </w:rPr>
        <w:t xml:space="preserve">- проведено узагальнення судової практики  розгляду адміністративним судом заяв про перегляд судових рішень  у зв’язку з </w:t>
      </w:r>
      <w:proofErr w:type="spellStart"/>
      <w:r w:rsidRPr="008857E5">
        <w:rPr>
          <w:rFonts w:ascii="Times New Roman" w:hAnsi="Times New Roman" w:cs="Times New Roman"/>
          <w:sz w:val="28"/>
          <w:szCs w:val="28"/>
          <w:lang w:val="uk-UA"/>
        </w:rPr>
        <w:t>нововиявленими</w:t>
      </w:r>
      <w:proofErr w:type="spellEnd"/>
      <w:r w:rsidRPr="008857E5">
        <w:rPr>
          <w:rFonts w:ascii="Times New Roman" w:hAnsi="Times New Roman" w:cs="Times New Roman"/>
          <w:sz w:val="28"/>
          <w:szCs w:val="28"/>
          <w:lang w:val="uk-UA"/>
        </w:rPr>
        <w:t xml:space="preserve"> обставинами у 2016 році.</w:t>
      </w:r>
    </w:p>
    <w:p w:rsidR="000A02A4" w:rsidRPr="008857E5" w:rsidRDefault="000A02A4" w:rsidP="008857E5">
      <w:pPr>
        <w:pStyle w:val="a6"/>
        <w:spacing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7E5">
        <w:rPr>
          <w:rFonts w:ascii="Times New Roman" w:hAnsi="Times New Roman" w:cs="Times New Roman"/>
          <w:sz w:val="28"/>
          <w:szCs w:val="28"/>
          <w:lang w:val="uk-UA"/>
        </w:rPr>
        <w:t>Протягом звітного періоду працівники відділу аналітично-статистичної роботи систематично інформували суддів та працівників суду про зміни в чинному законодавстві України та судову практику розгляду справ судовими органами.</w:t>
      </w:r>
    </w:p>
    <w:p w:rsidR="000A02A4" w:rsidRPr="008857E5" w:rsidRDefault="000A02A4" w:rsidP="008857E5">
      <w:pPr>
        <w:pStyle w:val="a4"/>
        <w:ind w:left="-540" w:firstLine="0"/>
        <w:rPr>
          <w:sz w:val="28"/>
          <w:szCs w:val="28"/>
        </w:rPr>
      </w:pPr>
      <w:r w:rsidRPr="008857E5">
        <w:rPr>
          <w:sz w:val="28"/>
          <w:szCs w:val="28"/>
        </w:rPr>
        <w:lastRenderedPageBreak/>
        <w:t xml:space="preserve">       Окрім того, Відділом були  заплановані та  втілені  у 201</w:t>
      </w:r>
      <w:r w:rsidR="00134373" w:rsidRPr="008857E5">
        <w:rPr>
          <w:sz w:val="28"/>
          <w:szCs w:val="28"/>
        </w:rPr>
        <w:t>7</w:t>
      </w:r>
      <w:r w:rsidRPr="008857E5">
        <w:rPr>
          <w:sz w:val="28"/>
          <w:szCs w:val="28"/>
        </w:rPr>
        <w:t xml:space="preserve"> році наступні заходи:       </w:t>
      </w:r>
    </w:p>
    <w:p w:rsidR="000A02A4" w:rsidRPr="008857E5" w:rsidRDefault="000A02A4" w:rsidP="008857E5">
      <w:pPr>
        <w:pStyle w:val="a4"/>
        <w:numPr>
          <w:ilvl w:val="0"/>
          <w:numId w:val="2"/>
        </w:numPr>
        <w:rPr>
          <w:sz w:val="28"/>
          <w:szCs w:val="28"/>
        </w:rPr>
      </w:pPr>
      <w:r w:rsidRPr="008857E5">
        <w:rPr>
          <w:sz w:val="28"/>
          <w:szCs w:val="28"/>
        </w:rPr>
        <w:t>забезпечено достовірність, об’єктивність, оперативність та цілісність статистичної інформації про роботу суду;</w:t>
      </w:r>
    </w:p>
    <w:p w:rsidR="000A02A4" w:rsidRPr="008857E5" w:rsidRDefault="000A02A4" w:rsidP="008857E5">
      <w:pPr>
        <w:pStyle w:val="a4"/>
        <w:numPr>
          <w:ilvl w:val="0"/>
          <w:numId w:val="2"/>
        </w:numPr>
        <w:rPr>
          <w:sz w:val="28"/>
          <w:szCs w:val="28"/>
        </w:rPr>
      </w:pPr>
      <w:r w:rsidRPr="008857E5">
        <w:rPr>
          <w:sz w:val="28"/>
          <w:szCs w:val="28"/>
        </w:rPr>
        <w:t>проведено облік результатів апеляційного та касаційного розгляду справ;</w:t>
      </w:r>
    </w:p>
    <w:p w:rsidR="000A02A4" w:rsidRPr="008857E5" w:rsidRDefault="000A02A4" w:rsidP="008857E5">
      <w:pPr>
        <w:pStyle w:val="a4"/>
        <w:numPr>
          <w:ilvl w:val="0"/>
          <w:numId w:val="2"/>
        </w:numPr>
        <w:rPr>
          <w:sz w:val="28"/>
          <w:szCs w:val="28"/>
        </w:rPr>
      </w:pPr>
      <w:r w:rsidRPr="008857E5">
        <w:rPr>
          <w:sz w:val="28"/>
          <w:szCs w:val="28"/>
        </w:rPr>
        <w:t>підготовлено звіт про справляння, звільнення від сплати та повернення судового збору.</w:t>
      </w:r>
    </w:p>
    <w:p w:rsidR="000A02A4" w:rsidRPr="008857E5" w:rsidRDefault="000A02A4" w:rsidP="008857E5">
      <w:pPr>
        <w:pStyle w:val="a4"/>
        <w:tabs>
          <w:tab w:val="left" w:pos="-142"/>
        </w:tabs>
        <w:ind w:left="-426"/>
        <w:rPr>
          <w:sz w:val="28"/>
          <w:szCs w:val="28"/>
        </w:rPr>
      </w:pPr>
      <w:r w:rsidRPr="008857E5">
        <w:rPr>
          <w:sz w:val="28"/>
          <w:szCs w:val="28"/>
        </w:rPr>
        <w:t>На виконання  плану робити відділу на 201</w:t>
      </w:r>
      <w:r w:rsidR="00134373" w:rsidRPr="008857E5">
        <w:rPr>
          <w:sz w:val="28"/>
          <w:szCs w:val="28"/>
        </w:rPr>
        <w:t>7</w:t>
      </w:r>
      <w:r w:rsidRPr="008857E5">
        <w:rPr>
          <w:sz w:val="28"/>
          <w:szCs w:val="28"/>
        </w:rPr>
        <w:t xml:space="preserve"> рік, спеціалістами відділу аналітично-статистичної роботи постійно здійснювалась кодифікація контрольних примірників нормативно-правових актів та надавались (за необхідністю) статистичні дані для проведення узагальнень судової практики.</w:t>
      </w:r>
    </w:p>
    <w:p w:rsidR="000A02A4" w:rsidRPr="008857E5" w:rsidRDefault="000A02A4" w:rsidP="008857E5">
      <w:pPr>
        <w:pStyle w:val="a4"/>
        <w:tabs>
          <w:tab w:val="left" w:pos="-142"/>
        </w:tabs>
        <w:ind w:left="-426"/>
        <w:rPr>
          <w:sz w:val="28"/>
          <w:szCs w:val="28"/>
        </w:rPr>
      </w:pPr>
      <w:r w:rsidRPr="008857E5">
        <w:rPr>
          <w:sz w:val="28"/>
          <w:szCs w:val="28"/>
        </w:rPr>
        <w:t>План роботи відділу аналітично-статистичної роботи Житомирського окружного адміністративного суду на 201</w:t>
      </w:r>
      <w:r w:rsidR="00134373" w:rsidRPr="008857E5">
        <w:rPr>
          <w:sz w:val="28"/>
          <w:szCs w:val="28"/>
        </w:rPr>
        <w:t>7</w:t>
      </w:r>
      <w:r w:rsidRPr="008857E5">
        <w:rPr>
          <w:sz w:val="28"/>
          <w:szCs w:val="28"/>
        </w:rPr>
        <w:t xml:space="preserve"> рік виконано.</w:t>
      </w:r>
    </w:p>
    <w:p w:rsidR="000A02A4" w:rsidRPr="008857E5" w:rsidRDefault="000A02A4" w:rsidP="008857E5">
      <w:pPr>
        <w:tabs>
          <w:tab w:val="left" w:pos="-567"/>
          <w:tab w:val="left" w:pos="-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2A4" w:rsidRDefault="000A02A4" w:rsidP="008857E5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5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 </w:t>
      </w:r>
      <w:r w:rsidR="00134373" w:rsidRPr="008857E5">
        <w:rPr>
          <w:rFonts w:ascii="Times New Roman" w:hAnsi="Times New Roman" w:cs="Times New Roman"/>
          <w:b/>
          <w:sz w:val="28"/>
          <w:szCs w:val="28"/>
          <w:lang w:val="uk-UA"/>
        </w:rPr>
        <w:t>управління персоналом</w:t>
      </w:r>
    </w:p>
    <w:p w:rsidR="00AF4D6D" w:rsidRPr="00AF4D6D" w:rsidRDefault="00AF4D6D" w:rsidP="00AF4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AF4D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Положення про відділ управління персоналом </w:t>
      </w:r>
      <w:r w:rsidRPr="00AF4D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 реалізація державної політики з питань управління персоналом у суді, забезпечення здійснення керівником державної служби своїх повноважень з питань управління персоналом, забезпечення організаційного розвитку суду, добір персоналу суду, прогнозування розвитку персоналу, заохочення працівників до службової кар'єри, підвищення рівня їх професійної компетентності, здійснення аналітичної та організаційної роботи з кадрового менеджменту, документальне оформлення вступу на державну службу, її проходження та припинення.</w:t>
      </w:r>
    </w:p>
    <w:p w:rsidR="00AF4D6D" w:rsidRPr="00FC1E72" w:rsidRDefault="00AF4D6D" w:rsidP="00AF4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FC1E72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FC1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1E72"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</w:t>
      </w:r>
      <w:proofErr w:type="spellEnd"/>
      <w:r w:rsidRPr="00FC1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Закону </w:t>
      </w:r>
      <w:proofErr w:type="spellStart"/>
      <w:r w:rsidRPr="00FC1E72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FC1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 w:rsidRPr="00FC1E72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запобігання</w:t>
      </w:r>
      <w:proofErr w:type="spellEnd"/>
      <w:r w:rsidRPr="00FC1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1E72">
        <w:rPr>
          <w:rFonts w:ascii="Times New Roman" w:eastAsia="Times New Roman" w:hAnsi="Times New Roman" w:cs="Times New Roman"/>
          <w:color w:val="000000"/>
          <w:sz w:val="28"/>
          <w:szCs w:val="28"/>
        </w:rPr>
        <w:t>корупції</w:t>
      </w:r>
      <w:proofErr w:type="spellEnd"/>
      <w:r w:rsidRPr="00FC1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Pr="00FC1E72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працівниками</w:t>
      </w:r>
      <w:proofErr w:type="spellEnd"/>
      <w:r w:rsidRPr="00FC1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суду </w:t>
      </w:r>
      <w:proofErr w:type="spellStart"/>
      <w:r w:rsidRPr="00FC1E72">
        <w:rPr>
          <w:rFonts w:ascii="Times New Roman" w:eastAsia="Times New Roman" w:hAnsi="Times New Roman" w:cs="Times New Roman"/>
          <w:color w:val="000000"/>
          <w:sz w:val="28"/>
          <w:szCs w:val="28"/>
        </w:rPr>
        <w:t>були</w:t>
      </w:r>
      <w:proofErr w:type="spellEnd"/>
      <w:r w:rsidRPr="00FC1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1E72">
        <w:rPr>
          <w:rFonts w:ascii="Times New Roman" w:eastAsia="Times New Roman" w:hAnsi="Times New Roman" w:cs="Times New Roman"/>
          <w:color w:val="000000"/>
          <w:sz w:val="28"/>
          <w:szCs w:val="28"/>
        </w:rPr>
        <w:t>вчасно</w:t>
      </w:r>
      <w:proofErr w:type="spellEnd"/>
      <w:r w:rsidRPr="00FC1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1E72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подані</w:t>
      </w:r>
      <w:proofErr w:type="spellEnd"/>
      <w:r w:rsidRPr="00FC1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1E72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електронні</w:t>
      </w:r>
      <w:proofErr w:type="spellEnd"/>
      <w:r w:rsidRPr="00FC1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1E72">
        <w:rPr>
          <w:rFonts w:ascii="Times New Roman" w:eastAsia="Times New Roman" w:hAnsi="Times New Roman" w:cs="Times New Roman"/>
          <w:color w:val="000000"/>
          <w:sz w:val="28"/>
          <w:szCs w:val="28"/>
        </w:rPr>
        <w:t>декларації</w:t>
      </w:r>
      <w:proofErr w:type="spellEnd"/>
      <w:r w:rsidRPr="00FC1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FC1E72">
        <w:rPr>
          <w:rFonts w:ascii="Times New Roman" w:eastAsia="Times New Roman" w:hAnsi="Times New Roman" w:cs="Times New Roman"/>
          <w:color w:val="000000"/>
          <w:sz w:val="28"/>
          <w:szCs w:val="28"/>
        </w:rPr>
        <w:t>майновий</w:t>
      </w:r>
      <w:proofErr w:type="spellEnd"/>
      <w:r w:rsidRPr="00FC1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 та доходи за 2016 </w:t>
      </w:r>
      <w:proofErr w:type="spellStart"/>
      <w:proofErr w:type="gramStart"/>
      <w:r w:rsidRPr="00FC1E7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C1E72"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 w:rsidRPr="00FC1E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4D6D" w:rsidRPr="00FC1E72" w:rsidRDefault="00AF4D6D" w:rsidP="00AF4D6D">
      <w:pPr>
        <w:tabs>
          <w:tab w:val="left" w:pos="-567"/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72">
        <w:rPr>
          <w:rFonts w:ascii="Times New Roman" w:hAnsi="Times New Roman" w:cs="Times New Roman"/>
          <w:sz w:val="28"/>
          <w:szCs w:val="28"/>
        </w:rPr>
        <w:tab/>
        <w:t xml:space="preserve">У 2017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оголошено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та проведено три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конкурси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заміщення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вакантної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посади </w:t>
      </w:r>
      <w:proofErr w:type="gramStart"/>
      <w:r w:rsidRPr="00FC1E72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FC1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службовця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F4D6D" w:rsidRPr="00FC1E72" w:rsidRDefault="00AF4D6D" w:rsidP="00AF4D6D">
      <w:pPr>
        <w:tabs>
          <w:tab w:val="left" w:pos="-567"/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72">
        <w:rPr>
          <w:rFonts w:ascii="Times New Roman" w:hAnsi="Times New Roman" w:cs="Times New Roman"/>
          <w:sz w:val="28"/>
          <w:szCs w:val="28"/>
        </w:rPr>
        <w:tab/>
        <w:t xml:space="preserve">-  судового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розпорядника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«В»;</w:t>
      </w:r>
    </w:p>
    <w:p w:rsidR="00AF4D6D" w:rsidRPr="00FC1E72" w:rsidRDefault="00AF4D6D" w:rsidP="00AF4D6D">
      <w:pPr>
        <w:tabs>
          <w:tab w:val="left" w:pos="-567"/>
          <w:tab w:val="left" w:pos="-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72">
        <w:rPr>
          <w:rFonts w:ascii="Times New Roman" w:hAnsi="Times New Roman" w:cs="Times New Roman"/>
          <w:sz w:val="28"/>
          <w:szCs w:val="28"/>
        </w:rPr>
        <w:tab/>
        <w:t xml:space="preserve">- головного </w:t>
      </w:r>
      <w:proofErr w:type="spellStart"/>
      <w:proofErr w:type="gramStart"/>
      <w:r w:rsidRPr="00FC1E72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FC1E72">
        <w:rPr>
          <w:rFonts w:ascii="Times New Roman" w:hAnsi="Times New Roman" w:cs="Times New Roman"/>
          <w:sz w:val="28"/>
          <w:szCs w:val="28"/>
        </w:rPr>
        <w:t>іаліста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фінансово-економічної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господарського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«В»;</w:t>
      </w:r>
    </w:p>
    <w:p w:rsidR="00AF4D6D" w:rsidRPr="00FC1E72" w:rsidRDefault="00AF4D6D" w:rsidP="00AF4D6D">
      <w:pPr>
        <w:tabs>
          <w:tab w:val="left" w:pos="-567"/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72">
        <w:rPr>
          <w:rFonts w:ascii="Times New Roman" w:hAnsi="Times New Roman" w:cs="Times New Roman"/>
          <w:sz w:val="28"/>
          <w:szCs w:val="28"/>
        </w:rPr>
        <w:tab/>
        <w:t xml:space="preserve">- головного </w:t>
      </w:r>
      <w:proofErr w:type="spellStart"/>
      <w:proofErr w:type="gramStart"/>
      <w:r w:rsidRPr="00FC1E72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FC1E72">
        <w:rPr>
          <w:rFonts w:ascii="Times New Roman" w:hAnsi="Times New Roman" w:cs="Times New Roman"/>
          <w:sz w:val="28"/>
          <w:szCs w:val="28"/>
        </w:rPr>
        <w:t>іаліста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персоналом –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«В».                 </w:t>
      </w:r>
    </w:p>
    <w:p w:rsidR="00AF4D6D" w:rsidRPr="00FC1E72" w:rsidRDefault="00AF4D6D" w:rsidP="00AF4D6D">
      <w:pPr>
        <w:tabs>
          <w:tab w:val="left" w:pos="-567"/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1E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C1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конкурсу та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проведених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перевірок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Законами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» та «Про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троє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переможців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по кожному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конкурсних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відборів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призначено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на посади.</w:t>
      </w:r>
    </w:p>
    <w:p w:rsidR="00AF4D6D" w:rsidRPr="00FC1E72" w:rsidRDefault="00AF4D6D" w:rsidP="00AF4D6D">
      <w:pPr>
        <w:tabs>
          <w:tab w:val="left" w:pos="-567"/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72">
        <w:rPr>
          <w:rFonts w:ascii="Times New Roman" w:hAnsi="Times New Roman" w:cs="Times New Roman"/>
          <w:sz w:val="28"/>
          <w:szCs w:val="28"/>
        </w:rPr>
        <w:tab/>
        <w:t xml:space="preserve">У 2017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звільнено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>, з них:</w:t>
      </w:r>
    </w:p>
    <w:p w:rsidR="00AF4D6D" w:rsidRPr="00FC1E72" w:rsidRDefault="00AF4D6D" w:rsidP="00AF4D6D">
      <w:pPr>
        <w:tabs>
          <w:tab w:val="left" w:pos="-567"/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72">
        <w:rPr>
          <w:rFonts w:ascii="Times New Roman" w:hAnsi="Times New Roman" w:cs="Times New Roman"/>
          <w:sz w:val="28"/>
          <w:szCs w:val="28"/>
        </w:rPr>
        <w:tab/>
        <w:t xml:space="preserve"> - 1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службовець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>;</w:t>
      </w:r>
    </w:p>
    <w:p w:rsidR="00AF4D6D" w:rsidRPr="00FC1E72" w:rsidRDefault="00AF4D6D" w:rsidP="00AF4D6D">
      <w:pPr>
        <w:tabs>
          <w:tab w:val="left" w:pos="-567"/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72">
        <w:rPr>
          <w:rFonts w:ascii="Times New Roman" w:hAnsi="Times New Roman" w:cs="Times New Roman"/>
          <w:sz w:val="28"/>
          <w:szCs w:val="28"/>
        </w:rPr>
        <w:tab/>
        <w:t xml:space="preserve"> - 2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службовці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, з них: 1 - за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, 1- за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власним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закінченням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строку </w:t>
      </w:r>
      <w:proofErr w:type="gramStart"/>
      <w:r w:rsidRPr="00FC1E72">
        <w:rPr>
          <w:rFonts w:ascii="Times New Roman" w:hAnsi="Times New Roman" w:cs="Times New Roman"/>
          <w:sz w:val="28"/>
          <w:szCs w:val="28"/>
        </w:rPr>
        <w:t>строкового</w:t>
      </w:r>
      <w:proofErr w:type="gramEnd"/>
      <w:r w:rsidRPr="00FC1E72">
        <w:rPr>
          <w:rFonts w:ascii="Times New Roman" w:hAnsi="Times New Roman" w:cs="Times New Roman"/>
          <w:sz w:val="28"/>
          <w:szCs w:val="28"/>
        </w:rPr>
        <w:t xml:space="preserve"> договору;</w:t>
      </w:r>
    </w:p>
    <w:p w:rsidR="00AF4D6D" w:rsidRPr="00FC1E72" w:rsidRDefault="00AF4D6D" w:rsidP="00AF4D6D">
      <w:pPr>
        <w:tabs>
          <w:tab w:val="left" w:pos="-567"/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72">
        <w:rPr>
          <w:rFonts w:ascii="Times New Roman" w:hAnsi="Times New Roman" w:cs="Times New Roman"/>
          <w:sz w:val="28"/>
          <w:szCs w:val="28"/>
        </w:rPr>
        <w:tab/>
        <w:t xml:space="preserve">- 1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патронатної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 - за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>.</w:t>
      </w:r>
    </w:p>
    <w:p w:rsidR="00AF4D6D" w:rsidRDefault="00AF4D6D" w:rsidP="00AF4D6D">
      <w:pPr>
        <w:tabs>
          <w:tab w:val="left" w:pos="-567"/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>, з них</w:t>
      </w:r>
      <w:proofErr w:type="gramStart"/>
      <w:r w:rsidRPr="00FC1E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1E72">
        <w:rPr>
          <w:rFonts w:ascii="Times New Roman" w:hAnsi="Times New Roman" w:cs="Times New Roman"/>
          <w:sz w:val="28"/>
          <w:szCs w:val="28"/>
        </w:rPr>
        <w:t xml:space="preserve"> 5 -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AF4D6D" w:rsidRPr="00AF4D6D" w:rsidRDefault="00AF4D6D" w:rsidP="00AF4D6D">
      <w:pPr>
        <w:tabs>
          <w:tab w:val="left" w:pos="-567"/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Протягом усього звітного періоду  здійснювалась підготовка наказів про присвоєння рангів державним службовцям, організовано підготовку матеріалів для нарахування надбавки за вислугу років.</w:t>
      </w:r>
    </w:p>
    <w:p w:rsidR="00AF4D6D" w:rsidRDefault="00AF4D6D" w:rsidP="00AF4D6D">
      <w:pPr>
        <w:tabs>
          <w:tab w:val="left" w:pos="-567"/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E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судді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суду проходили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FC1E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1E72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Національній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суддів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, з них: 11 –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суддів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та 11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службовців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>.</w:t>
      </w:r>
    </w:p>
    <w:p w:rsidR="00AF4D6D" w:rsidRPr="00AF4D6D" w:rsidRDefault="00AF4D6D" w:rsidP="00AF4D6D">
      <w:pPr>
        <w:tabs>
          <w:tab w:val="left" w:pos="-567"/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Крім того, згідно плану   Відділом  розроблено проект штатного розпису суду на 201</w:t>
      </w:r>
      <w:r w:rsidR="00385E73">
        <w:rPr>
          <w:rFonts w:ascii="Times New Roman" w:hAnsi="Times New Roman" w:cs="Times New Roman"/>
          <w:sz w:val="28"/>
          <w:szCs w:val="28"/>
          <w:lang w:val="uk-UA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рік; забезпечено підготовку статистичних звітів із кадрової роботи; сформовано та затверджено графік відпусток суддів та працівників апарату на 2018 рік; забезпечено ведення обліку  і контрольних списків суддів та працівників апарату суду, які не мають житла та (або) потребують поліпшення  житлових умов.</w:t>
      </w:r>
    </w:p>
    <w:p w:rsidR="00AF4D6D" w:rsidRPr="00FC1E72" w:rsidRDefault="00AF4D6D" w:rsidP="00AF4D6D">
      <w:pPr>
        <w:tabs>
          <w:tab w:val="left" w:pos="-567"/>
          <w:tab w:val="left" w:pos="-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D6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1E72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персоналом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Житомирського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окружного </w:t>
      </w:r>
      <w:proofErr w:type="spellStart"/>
      <w:proofErr w:type="gramStart"/>
      <w:r w:rsidRPr="00FC1E72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FC1E72">
        <w:rPr>
          <w:rFonts w:ascii="Times New Roman" w:hAnsi="Times New Roman" w:cs="Times New Roman"/>
          <w:sz w:val="28"/>
          <w:szCs w:val="28"/>
        </w:rPr>
        <w:t>іністративного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суду на 2017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72">
        <w:rPr>
          <w:rFonts w:ascii="Times New Roman" w:hAnsi="Times New Roman" w:cs="Times New Roman"/>
          <w:sz w:val="28"/>
          <w:szCs w:val="28"/>
        </w:rPr>
        <w:t>виконано</w:t>
      </w:r>
      <w:proofErr w:type="spellEnd"/>
      <w:r w:rsidRPr="00FC1E72">
        <w:rPr>
          <w:rFonts w:ascii="Times New Roman" w:hAnsi="Times New Roman" w:cs="Times New Roman"/>
          <w:sz w:val="28"/>
          <w:szCs w:val="28"/>
        </w:rPr>
        <w:t>.</w:t>
      </w:r>
    </w:p>
    <w:p w:rsidR="000A02A4" w:rsidRPr="008857E5" w:rsidRDefault="000A02A4" w:rsidP="008857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57E5">
        <w:rPr>
          <w:rFonts w:ascii="Times New Roman" w:hAnsi="Times New Roman" w:cs="Times New Roman"/>
          <w:b/>
          <w:sz w:val="28"/>
          <w:szCs w:val="28"/>
          <w:lang w:val="uk-UA"/>
        </w:rPr>
        <w:t>Відділ  фінансово-економічної діяльності та господарського забезпечення</w:t>
      </w:r>
    </w:p>
    <w:p w:rsidR="000A02A4" w:rsidRPr="008857E5" w:rsidRDefault="000A02A4" w:rsidP="00885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7E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0A02A4" w:rsidRPr="008857E5" w:rsidRDefault="000A02A4" w:rsidP="00885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7E5">
        <w:rPr>
          <w:rFonts w:ascii="Times New Roman" w:hAnsi="Times New Roman" w:cs="Times New Roman"/>
          <w:sz w:val="28"/>
          <w:szCs w:val="28"/>
          <w:lang w:val="uk-UA"/>
        </w:rPr>
        <w:t xml:space="preserve">     Протягом звітного періоду  відділом проведено розподіл виділених коштів, які використовувалися за цільовим призначенням згідно затвердженого кошторису. </w:t>
      </w:r>
    </w:p>
    <w:p w:rsidR="000A02A4" w:rsidRPr="008857E5" w:rsidRDefault="0049326E" w:rsidP="00885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7E5">
        <w:rPr>
          <w:rFonts w:ascii="Times New Roman" w:hAnsi="Times New Roman" w:cs="Times New Roman"/>
          <w:sz w:val="28"/>
          <w:szCs w:val="28"/>
          <w:lang w:val="uk-UA"/>
        </w:rPr>
        <w:t xml:space="preserve">     Так, за  2017</w:t>
      </w:r>
      <w:r w:rsidR="000A02A4" w:rsidRPr="008857E5">
        <w:rPr>
          <w:rFonts w:ascii="Times New Roman" w:hAnsi="Times New Roman" w:cs="Times New Roman"/>
          <w:sz w:val="28"/>
          <w:szCs w:val="28"/>
          <w:lang w:val="uk-UA"/>
        </w:rPr>
        <w:t xml:space="preserve"> рік освоєно </w:t>
      </w:r>
      <w:r w:rsidRPr="008857E5">
        <w:rPr>
          <w:rFonts w:ascii="Times New Roman" w:hAnsi="Times New Roman" w:cs="Times New Roman"/>
          <w:sz w:val="28"/>
          <w:szCs w:val="28"/>
          <w:lang w:val="uk-UA"/>
        </w:rPr>
        <w:t>15098400</w:t>
      </w:r>
      <w:r w:rsidR="000A02A4" w:rsidRPr="008857E5">
        <w:rPr>
          <w:rFonts w:ascii="Times New Roman" w:hAnsi="Times New Roman" w:cs="Times New Roman"/>
          <w:sz w:val="28"/>
          <w:szCs w:val="28"/>
          <w:lang w:val="uk-UA"/>
        </w:rPr>
        <w:t xml:space="preserve"> грн. видатків по загальному фонду бюджету,  </w:t>
      </w:r>
      <w:r w:rsidR="004D30D8" w:rsidRPr="008857E5">
        <w:rPr>
          <w:rFonts w:ascii="Times New Roman" w:hAnsi="Times New Roman" w:cs="Times New Roman"/>
          <w:sz w:val="28"/>
          <w:szCs w:val="28"/>
          <w:lang w:val="uk-UA"/>
        </w:rPr>
        <w:t xml:space="preserve"> 3098000 </w:t>
      </w:r>
      <w:r w:rsidR="000A02A4" w:rsidRPr="008857E5">
        <w:rPr>
          <w:rFonts w:ascii="Times New Roman" w:hAnsi="Times New Roman" w:cs="Times New Roman"/>
          <w:sz w:val="28"/>
          <w:szCs w:val="28"/>
          <w:lang w:val="uk-UA"/>
        </w:rPr>
        <w:t xml:space="preserve">грн. видатків по спеціальному фонду. Станом на 01.01.2017 року кредиторська заборгованість  за коштами загального та спеціального фонду державного бюджету відсутня. </w:t>
      </w:r>
    </w:p>
    <w:p w:rsidR="004D30D8" w:rsidRPr="008857E5" w:rsidRDefault="000A02A4" w:rsidP="00885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7E5">
        <w:rPr>
          <w:rFonts w:ascii="Times New Roman" w:hAnsi="Times New Roman" w:cs="Times New Roman"/>
          <w:sz w:val="28"/>
          <w:szCs w:val="28"/>
          <w:lang w:val="uk-UA"/>
        </w:rPr>
        <w:t xml:space="preserve">      Відділом розроблено та подано до Держаної судової адміністрації України звіт про виконання індивідуального кошторису та паспорта бюджетної програми т</w:t>
      </w:r>
      <w:r w:rsidR="004D30D8" w:rsidRPr="008857E5">
        <w:rPr>
          <w:rFonts w:ascii="Times New Roman" w:hAnsi="Times New Roman" w:cs="Times New Roman"/>
          <w:sz w:val="28"/>
          <w:szCs w:val="28"/>
          <w:lang w:val="uk-UA"/>
        </w:rPr>
        <w:t>аблиці Бюджетного запиту на 2017</w:t>
      </w:r>
      <w:r w:rsidRPr="008857E5">
        <w:rPr>
          <w:rFonts w:ascii="Times New Roman" w:hAnsi="Times New Roman" w:cs="Times New Roman"/>
          <w:sz w:val="28"/>
          <w:szCs w:val="28"/>
          <w:lang w:val="uk-UA"/>
        </w:rPr>
        <w:t xml:space="preserve"> рік. Фінансова і річна  звітність  подана  до ДСА України  у визначені  строки</w:t>
      </w:r>
      <w:r w:rsidR="004D30D8" w:rsidRPr="008857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02A4" w:rsidRPr="008857E5" w:rsidRDefault="000A02A4" w:rsidP="00885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7E5">
        <w:rPr>
          <w:rFonts w:ascii="Times New Roman" w:hAnsi="Times New Roman" w:cs="Times New Roman"/>
          <w:sz w:val="28"/>
          <w:szCs w:val="28"/>
          <w:lang w:val="uk-UA"/>
        </w:rPr>
        <w:t xml:space="preserve">     Крім того, ф</w:t>
      </w:r>
      <w:r w:rsidRPr="008857E5">
        <w:rPr>
          <w:rStyle w:val="st42"/>
          <w:sz w:val="28"/>
          <w:szCs w:val="28"/>
          <w:lang w:val="uk-UA"/>
        </w:rPr>
        <w:t>інансова та бюджетна звітність за 201</w:t>
      </w:r>
      <w:r w:rsidR="004D30D8" w:rsidRPr="008857E5">
        <w:rPr>
          <w:rStyle w:val="st42"/>
          <w:sz w:val="28"/>
          <w:szCs w:val="28"/>
          <w:lang w:val="uk-UA"/>
        </w:rPr>
        <w:t>7</w:t>
      </w:r>
      <w:r w:rsidRPr="008857E5">
        <w:rPr>
          <w:rStyle w:val="st42"/>
          <w:sz w:val="28"/>
          <w:szCs w:val="28"/>
          <w:lang w:val="uk-UA"/>
        </w:rPr>
        <w:t xml:space="preserve"> рік підписана та подана на погодження до Державної казначейської служби України, які прийняті б</w:t>
      </w:r>
      <w:r w:rsidR="004D30D8" w:rsidRPr="008857E5">
        <w:rPr>
          <w:rStyle w:val="st42"/>
          <w:sz w:val="28"/>
          <w:szCs w:val="28"/>
          <w:lang w:val="uk-UA"/>
        </w:rPr>
        <w:t>ез зауважень. Також протягом 2017</w:t>
      </w:r>
      <w:r w:rsidRPr="008857E5">
        <w:rPr>
          <w:rStyle w:val="st42"/>
          <w:sz w:val="28"/>
          <w:szCs w:val="28"/>
          <w:lang w:val="uk-UA"/>
        </w:rPr>
        <w:t xml:space="preserve"> року були  підготовлені та подані квартальні та щомісячні фінансові звіти. </w:t>
      </w:r>
    </w:p>
    <w:p w:rsidR="000A02A4" w:rsidRPr="008857E5" w:rsidRDefault="000A02A4" w:rsidP="00885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7E5">
        <w:rPr>
          <w:rFonts w:ascii="Times New Roman" w:hAnsi="Times New Roman" w:cs="Times New Roman"/>
          <w:sz w:val="28"/>
          <w:szCs w:val="28"/>
          <w:lang w:val="uk-UA"/>
        </w:rPr>
        <w:t xml:space="preserve">     До податкового органу щомісячно готувалися та надавалися персоніфіковані дані по кожному працівнику щодо нарахованої та виплаченої заробітної плати, утриманого та нарахованого єдиного внеску, дані про трудові відносини;  щоквартально  подавались звіти по формі І-ДФ.</w:t>
      </w:r>
    </w:p>
    <w:p w:rsidR="000A02A4" w:rsidRPr="008857E5" w:rsidRDefault="000A02A4" w:rsidP="008857E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st24"/>
          <w:b w:val="0"/>
          <w:sz w:val="28"/>
          <w:szCs w:val="28"/>
          <w:lang w:val="uk-UA"/>
        </w:rPr>
      </w:pPr>
      <w:r w:rsidRPr="008857E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Відповідно до</w:t>
      </w:r>
      <w:r w:rsidRPr="008857E5">
        <w:rPr>
          <w:rStyle w:val="st96"/>
          <w:color w:val="0D0D0D" w:themeColor="text1" w:themeTint="F2"/>
          <w:sz w:val="28"/>
          <w:szCs w:val="28"/>
          <w:lang w:val="uk-UA"/>
        </w:rPr>
        <w:t xml:space="preserve"> вимог законодавства щодо виконання кошторисів бюджетних установ </w:t>
      </w:r>
      <w:r w:rsidRPr="008857E5">
        <w:rPr>
          <w:rStyle w:val="st42"/>
          <w:color w:val="0D0D0D" w:themeColor="text1" w:themeTint="F2"/>
          <w:sz w:val="28"/>
          <w:szCs w:val="28"/>
          <w:lang w:val="uk-UA"/>
        </w:rPr>
        <w:t>ТУ ДСА України в Житомирській області</w:t>
      </w:r>
      <w:r w:rsidRPr="008857E5">
        <w:rPr>
          <w:rFonts w:ascii="Times New Roman" w:hAnsi="Times New Roman" w:cs="Times New Roman"/>
          <w:sz w:val="28"/>
          <w:szCs w:val="28"/>
          <w:lang w:val="uk-UA"/>
        </w:rPr>
        <w:t xml:space="preserve"> погоджено</w:t>
      </w:r>
      <w:r w:rsidRPr="008857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штатний розпис апарату ЖОАС за його загальною чисельністю і структурою, з забезпеченням дотримання чинного законодавства України щодо умов оплати праці суддів та працівників апарату ЖОАС. Відділом здійснено заходи щодо планування видатків згідно із відповідним штатним розписом.</w:t>
      </w:r>
    </w:p>
    <w:p w:rsidR="000A02A4" w:rsidRPr="008857E5" w:rsidRDefault="000A02A4" w:rsidP="00885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7E5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Також підготовлено та подано інформацію про досягнення запланованої мети, завдань та результативних показників в межах бюджетної програми, зведеної річної фінансової та бюджетної звітності за звітній період.</w:t>
      </w:r>
    </w:p>
    <w:p w:rsidR="000A02A4" w:rsidRPr="008857E5" w:rsidRDefault="000A02A4" w:rsidP="008857E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7E5">
        <w:rPr>
          <w:rFonts w:ascii="Times New Roman" w:hAnsi="Times New Roman" w:cs="Times New Roman"/>
          <w:sz w:val="28"/>
          <w:szCs w:val="28"/>
          <w:lang w:val="uk-UA"/>
        </w:rPr>
        <w:t xml:space="preserve">      Крім того, за результатами   проведеної  переговорної  процедури закупівлі Житомирським окружним адміністративним судом укладено  договір з Комунальним підприємством «</w:t>
      </w:r>
      <w:proofErr w:type="spellStart"/>
      <w:r w:rsidRPr="008857E5">
        <w:rPr>
          <w:rFonts w:ascii="Times New Roman" w:hAnsi="Times New Roman" w:cs="Times New Roman"/>
          <w:sz w:val="28"/>
          <w:szCs w:val="28"/>
          <w:lang w:val="uk-UA"/>
        </w:rPr>
        <w:t>Житомиртеплокомуненерго</w:t>
      </w:r>
      <w:proofErr w:type="spellEnd"/>
      <w:r w:rsidRPr="008857E5">
        <w:rPr>
          <w:rFonts w:ascii="Times New Roman" w:hAnsi="Times New Roman" w:cs="Times New Roman"/>
          <w:sz w:val="28"/>
          <w:szCs w:val="28"/>
          <w:lang w:val="uk-UA"/>
        </w:rPr>
        <w:t xml:space="preserve">» Житомирської міської ради про закупівлю пари та гарячої води, </w:t>
      </w:r>
      <w:r w:rsidR="00166220" w:rsidRPr="008857E5">
        <w:rPr>
          <w:rFonts w:ascii="Times New Roman" w:hAnsi="Times New Roman" w:cs="Times New Roman"/>
          <w:sz w:val="28"/>
          <w:szCs w:val="28"/>
          <w:lang w:val="uk-UA"/>
        </w:rPr>
        <w:t>постачання пари та гарячої води на суму 400000 грн.</w:t>
      </w:r>
    </w:p>
    <w:p w:rsidR="00166220" w:rsidRPr="008857E5" w:rsidRDefault="00166220" w:rsidP="008857E5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7E5">
        <w:rPr>
          <w:rFonts w:ascii="Times New Roman" w:hAnsi="Times New Roman" w:cs="Times New Roman"/>
          <w:sz w:val="28"/>
          <w:szCs w:val="28"/>
          <w:lang w:val="uk-UA"/>
        </w:rPr>
        <w:t xml:space="preserve">      Разом з тим проведені відкриті торги на закупівлю персональних комп’ютерів, за результатами  яких  у ТОВ «</w:t>
      </w:r>
      <w:proofErr w:type="spellStart"/>
      <w:r w:rsidRPr="008857E5">
        <w:rPr>
          <w:rFonts w:ascii="Times New Roman" w:hAnsi="Times New Roman" w:cs="Times New Roman"/>
          <w:sz w:val="28"/>
          <w:szCs w:val="28"/>
          <w:lang w:val="uk-UA"/>
        </w:rPr>
        <w:t>Діавестенд</w:t>
      </w:r>
      <w:proofErr w:type="spellEnd"/>
      <w:r w:rsidRPr="008857E5">
        <w:rPr>
          <w:rFonts w:ascii="Times New Roman" w:hAnsi="Times New Roman" w:cs="Times New Roman"/>
          <w:sz w:val="28"/>
          <w:szCs w:val="28"/>
          <w:lang w:val="uk-UA"/>
        </w:rPr>
        <w:t xml:space="preserve"> комплексні рішення» придбано 11 одиниць ПК на загальну суму 208002 грн.</w:t>
      </w:r>
    </w:p>
    <w:p w:rsidR="000A02A4" w:rsidRPr="008857E5" w:rsidRDefault="000A02A4" w:rsidP="00885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7E5">
        <w:rPr>
          <w:rFonts w:ascii="Times New Roman" w:hAnsi="Times New Roman" w:cs="Times New Roman"/>
          <w:sz w:val="28"/>
          <w:szCs w:val="28"/>
          <w:lang w:val="uk-UA"/>
        </w:rPr>
        <w:t xml:space="preserve">      Також укладено договір про надання консультативних послуг підготовки до провадження  типових організаційно-технічних рішень комплексної системи захисту інформації.</w:t>
      </w:r>
    </w:p>
    <w:p w:rsidR="000A02A4" w:rsidRPr="008857E5" w:rsidRDefault="000A02A4" w:rsidP="008857E5">
      <w:pPr>
        <w:pStyle w:val="10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  <w:lang w:val="uk-UA"/>
        </w:rPr>
      </w:pPr>
      <w:r w:rsidRPr="008857E5">
        <w:rPr>
          <w:rFonts w:ascii="Times New Roman" w:hAnsi="Times New Roman" w:cs="Times New Roman"/>
          <w:sz w:val="28"/>
          <w:szCs w:val="28"/>
          <w:lang w:val="uk-UA"/>
        </w:rPr>
        <w:t xml:space="preserve">      На виконання вимог законодавства проведено  допорогові закупівлі та оприлюднено в системі звіт</w:t>
      </w:r>
      <w:r w:rsidR="00166220" w:rsidRPr="008857E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857E5">
        <w:rPr>
          <w:rFonts w:ascii="Times New Roman" w:hAnsi="Times New Roman" w:cs="Times New Roman"/>
          <w:sz w:val="28"/>
          <w:szCs w:val="28"/>
          <w:lang w:val="uk-UA"/>
        </w:rPr>
        <w:t xml:space="preserve"> про укладені договори.</w:t>
      </w:r>
    </w:p>
    <w:p w:rsidR="000A02A4" w:rsidRPr="008857E5" w:rsidRDefault="000A02A4" w:rsidP="00885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857E5">
        <w:rPr>
          <w:rFonts w:ascii="Times New Roman" w:hAnsi="Times New Roman" w:cs="Times New Roman"/>
          <w:sz w:val="28"/>
          <w:szCs w:val="28"/>
          <w:lang w:val="uk-UA"/>
        </w:rPr>
        <w:t xml:space="preserve">         Річний план закупівель та додаток до нього підготовлено в абсолютному співвідношенні до кошторису та в межах помісячних обсягів асигнувань.</w:t>
      </w:r>
    </w:p>
    <w:p w:rsidR="000A02A4" w:rsidRPr="008857E5" w:rsidRDefault="000A02A4" w:rsidP="00885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7E5">
        <w:rPr>
          <w:rFonts w:ascii="Times New Roman" w:hAnsi="Times New Roman" w:cs="Times New Roman"/>
          <w:sz w:val="28"/>
          <w:szCs w:val="28"/>
          <w:lang w:val="uk-UA"/>
        </w:rPr>
        <w:t xml:space="preserve">        Разом з тим,  на виконання Закону України «Про відкритість використання публічних коштів» та розпорядження Кабінету Міністрів України від 14.09.2015 № 911-р «Деякі питання створення  і функціонування єдиного </w:t>
      </w:r>
      <w:proofErr w:type="spellStart"/>
      <w:r w:rsidRPr="008857E5">
        <w:rPr>
          <w:rFonts w:ascii="Times New Roman" w:hAnsi="Times New Roman" w:cs="Times New Roman"/>
          <w:sz w:val="28"/>
          <w:szCs w:val="28"/>
          <w:lang w:val="uk-UA"/>
        </w:rPr>
        <w:t>веб-порталу</w:t>
      </w:r>
      <w:proofErr w:type="spellEnd"/>
      <w:r w:rsidRPr="008857E5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публічних коштів» Міністерством фінансів України створено та забезпечено функціонування  єдиного </w:t>
      </w:r>
      <w:proofErr w:type="spellStart"/>
      <w:r w:rsidRPr="008857E5">
        <w:rPr>
          <w:rFonts w:ascii="Times New Roman" w:hAnsi="Times New Roman" w:cs="Times New Roman"/>
          <w:sz w:val="28"/>
          <w:szCs w:val="28"/>
          <w:lang w:val="uk-UA"/>
        </w:rPr>
        <w:t>веб-порталу</w:t>
      </w:r>
      <w:proofErr w:type="spellEnd"/>
      <w:r w:rsidRPr="008857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5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е-data, на якому </w:t>
      </w:r>
      <w:r w:rsidRPr="008857E5">
        <w:rPr>
          <w:rFonts w:ascii="Times New Roman" w:hAnsi="Times New Roman" w:cs="Times New Roman"/>
          <w:sz w:val="28"/>
          <w:szCs w:val="28"/>
          <w:lang w:val="uk-UA"/>
        </w:rPr>
        <w:t xml:space="preserve">відділом щоквартально   оприлюднюється інформація про використання публічних коштів. </w:t>
      </w:r>
    </w:p>
    <w:p w:rsidR="000A02A4" w:rsidRPr="008857E5" w:rsidRDefault="000A02A4" w:rsidP="008857E5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8857E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66220" w:rsidRPr="008857E5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Pr="008857E5">
        <w:rPr>
          <w:rFonts w:ascii="Times New Roman" w:hAnsi="Times New Roman" w:cs="Times New Roman"/>
          <w:sz w:val="28"/>
          <w:szCs w:val="28"/>
          <w:lang w:val="uk-UA"/>
        </w:rPr>
        <w:t xml:space="preserve">  протягом  звітного року проводились заходи  по проведенню ремонтних робіт,  ініціювались  листи до головного розпорядника коштів по  виділенню додаткових коштів для </w:t>
      </w:r>
      <w:r w:rsidR="008857E5" w:rsidRPr="008857E5">
        <w:rPr>
          <w:rFonts w:ascii="Times New Roman" w:hAnsi="Times New Roman" w:cs="Times New Roman"/>
          <w:sz w:val="28"/>
          <w:szCs w:val="28"/>
          <w:lang w:val="uk-UA"/>
        </w:rPr>
        <w:t>належного забезпечення</w:t>
      </w:r>
      <w:r w:rsidR="00166220" w:rsidRPr="008857E5">
        <w:rPr>
          <w:rFonts w:ascii="Times New Roman" w:hAnsi="Times New Roman" w:cs="Times New Roman"/>
          <w:sz w:val="28"/>
          <w:szCs w:val="28"/>
          <w:lang w:val="uk-UA"/>
        </w:rPr>
        <w:t xml:space="preserve"> режимно-секретного органу Житомирського окружного адміністративного  суду</w:t>
      </w:r>
      <w:r w:rsidR="008857E5" w:rsidRPr="008857E5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166220" w:rsidRPr="008857E5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можливості здійснення розгляду секретних справ. Була придбана відповідна техніка та оргтехніка на загальну суму 68872 грн.</w:t>
      </w:r>
      <w:r w:rsidRPr="008857E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0A02A4" w:rsidRPr="008857E5" w:rsidRDefault="00166220" w:rsidP="00885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7E5">
        <w:rPr>
          <w:rFonts w:ascii="Times New Roman" w:hAnsi="Times New Roman" w:cs="Times New Roman"/>
          <w:sz w:val="28"/>
          <w:szCs w:val="28"/>
          <w:lang w:val="uk-UA"/>
        </w:rPr>
        <w:t xml:space="preserve">      Крім того,</w:t>
      </w:r>
      <w:r w:rsidR="000A02A4" w:rsidRPr="008857E5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забезпечено виконання плану заходів з підготовки об’єктів  ЖОАС до осінньо-зимового періоду 201</w:t>
      </w:r>
      <w:r w:rsidRPr="008857E5">
        <w:rPr>
          <w:rFonts w:ascii="Times New Roman" w:hAnsi="Times New Roman" w:cs="Times New Roman"/>
          <w:sz w:val="28"/>
          <w:szCs w:val="28"/>
          <w:lang w:val="uk-UA"/>
        </w:rPr>
        <w:t>7 – 2018</w:t>
      </w:r>
      <w:r w:rsidR="000A02A4" w:rsidRPr="008857E5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E83C56" w:rsidRPr="008857E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A02A4" w:rsidRPr="008857E5">
        <w:rPr>
          <w:rFonts w:ascii="Times New Roman" w:hAnsi="Times New Roman" w:cs="Times New Roman"/>
          <w:sz w:val="28"/>
          <w:szCs w:val="28"/>
          <w:lang w:val="uk-UA"/>
        </w:rPr>
        <w:t xml:space="preserve"> та плану з енергозбереження і скорочення витрат на комунальні послуги та енергоносії, а саме: організація та контроль по загально-технічному обслуговуванню системи електропостачання, водопостачання та водовідведення, системи опалення; побутовому обслуговуванню меблів, </w:t>
      </w:r>
      <w:r w:rsidR="000A02A4" w:rsidRPr="008857E5">
        <w:rPr>
          <w:rStyle w:val="aa"/>
          <w:rFonts w:ascii="Times New Roman" w:eastAsiaTheme="minorHAnsi" w:hAnsi="Times New Roman" w:cs="Times New Roman"/>
          <w:sz w:val="28"/>
          <w:szCs w:val="28"/>
        </w:rPr>
        <w:t>вікон та дверей; прибиранню</w:t>
      </w:r>
      <w:r w:rsidR="000A02A4" w:rsidRPr="008857E5">
        <w:rPr>
          <w:rFonts w:ascii="Times New Roman" w:hAnsi="Times New Roman" w:cs="Times New Roman"/>
          <w:sz w:val="28"/>
          <w:szCs w:val="28"/>
          <w:lang w:val="uk-UA"/>
        </w:rPr>
        <w:t xml:space="preserve"> приміщень.</w:t>
      </w:r>
    </w:p>
    <w:p w:rsidR="000A02A4" w:rsidRPr="008857E5" w:rsidRDefault="000A02A4" w:rsidP="00885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7E5">
        <w:rPr>
          <w:rFonts w:ascii="Times New Roman" w:hAnsi="Times New Roman" w:cs="Times New Roman"/>
          <w:sz w:val="28"/>
          <w:szCs w:val="28"/>
          <w:lang w:val="uk-UA"/>
        </w:rPr>
        <w:t xml:space="preserve">       Для забезпечення належних умов діяльності суду та відшкодування   витрат за надані  комунальні послуги: тепло, воду, електроенергію та водовідведення, відділом щомісячно здійснювався контроль за зняттям показників лічильників та перевірка рахунків на оплату комунальних послуг. </w:t>
      </w:r>
    </w:p>
    <w:p w:rsidR="000A02A4" w:rsidRPr="008857E5" w:rsidRDefault="000A02A4" w:rsidP="00885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7E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План роботи відділу  фінансово-економічної діяльності та господарського забезпечення Житомирського окружного адміністративного суду</w:t>
      </w:r>
      <w:r w:rsidR="009706EC" w:rsidRPr="008857E5">
        <w:rPr>
          <w:rFonts w:ascii="Times New Roman" w:hAnsi="Times New Roman" w:cs="Times New Roman"/>
          <w:sz w:val="28"/>
          <w:szCs w:val="28"/>
          <w:lang w:val="uk-UA"/>
        </w:rPr>
        <w:t xml:space="preserve"> на 2017</w:t>
      </w:r>
      <w:r w:rsidRPr="008857E5">
        <w:rPr>
          <w:rFonts w:ascii="Times New Roman" w:hAnsi="Times New Roman" w:cs="Times New Roman"/>
          <w:sz w:val="28"/>
          <w:szCs w:val="28"/>
          <w:lang w:val="uk-UA"/>
        </w:rPr>
        <w:t xml:space="preserve"> рік виконано.</w:t>
      </w:r>
    </w:p>
    <w:p w:rsidR="000A02A4" w:rsidRPr="008857E5" w:rsidRDefault="000A02A4" w:rsidP="00885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7E5">
        <w:rPr>
          <w:rFonts w:ascii="Times New Roman" w:hAnsi="Times New Roman" w:cs="Times New Roman"/>
          <w:sz w:val="28"/>
          <w:szCs w:val="28"/>
          <w:lang w:val="uk-UA"/>
        </w:rPr>
        <w:t xml:space="preserve">       Таким чином, план роботи Житомирського окружного адміністративного суду за 201</w:t>
      </w:r>
      <w:r w:rsidR="009706EC" w:rsidRPr="008857E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857E5">
        <w:rPr>
          <w:rFonts w:ascii="Times New Roman" w:hAnsi="Times New Roman" w:cs="Times New Roman"/>
          <w:sz w:val="28"/>
          <w:szCs w:val="28"/>
          <w:lang w:val="uk-UA"/>
        </w:rPr>
        <w:t xml:space="preserve"> рік виконано в повному обсязі.</w:t>
      </w:r>
    </w:p>
    <w:p w:rsidR="000A02A4" w:rsidRPr="008857E5" w:rsidRDefault="000A02A4" w:rsidP="00885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2A4" w:rsidRPr="008857E5" w:rsidRDefault="000A02A4" w:rsidP="00885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2A4" w:rsidRPr="008857E5" w:rsidRDefault="000A02A4" w:rsidP="00885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7E5">
        <w:rPr>
          <w:rFonts w:ascii="Times New Roman" w:hAnsi="Times New Roman" w:cs="Times New Roman"/>
          <w:sz w:val="28"/>
          <w:szCs w:val="28"/>
          <w:lang w:val="uk-UA"/>
        </w:rPr>
        <w:t xml:space="preserve">Керівник апарату Житомирського </w:t>
      </w:r>
    </w:p>
    <w:p w:rsidR="000A02A4" w:rsidRPr="008857E5" w:rsidRDefault="000A02A4" w:rsidP="00885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7E5">
        <w:rPr>
          <w:rFonts w:ascii="Times New Roman" w:hAnsi="Times New Roman" w:cs="Times New Roman"/>
          <w:sz w:val="28"/>
          <w:szCs w:val="28"/>
          <w:lang w:val="uk-UA"/>
        </w:rPr>
        <w:t>окружного адміністративного суду                                   І.В.</w:t>
      </w:r>
      <w:proofErr w:type="spellStart"/>
      <w:r w:rsidRPr="008857E5">
        <w:rPr>
          <w:rFonts w:ascii="Times New Roman" w:hAnsi="Times New Roman" w:cs="Times New Roman"/>
          <w:sz w:val="28"/>
          <w:szCs w:val="28"/>
          <w:lang w:val="uk-UA"/>
        </w:rPr>
        <w:t>Рутецька</w:t>
      </w:r>
      <w:proofErr w:type="spellEnd"/>
    </w:p>
    <w:p w:rsidR="006B392A" w:rsidRPr="008857E5" w:rsidRDefault="006B392A" w:rsidP="008857E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B392A" w:rsidRPr="00885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5D06"/>
    <w:multiLevelType w:val="hybridMultilevel"/>
    <w:tmpl w:val="583C53F4"/>
    <w:lvl w:ilvl="0" w:tplc="BA4EBB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3921DB3"/>
    <w:multiLevelType w:val="hybridMultilevel"/>
    <w:tmpl w:val="5CA0CF6C"/>
    <w:lvl w:ilvl="0" w:tplc="F45AA6BE">
      <w:start w:val="3"/>
      <w:numFmt w:val="bullet"/>
      <w:lvlText w:val="-"/>
      <w:lvlJc w:val="left"/>
      <w:pPr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53AE734A"/>
    <w:multiLevelType w:val="hybridMultilevel"/>
    <w:tmpl w:val="3F980734"/>
    <w:lvl w:ilvl="0" w:tplc="5D74B53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33C4FC2"/>
    <w:multiLevelType w:val="hybridMultilevel"/>
    <w:tmpl w:val="D264D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3C83"/>
    <w:multiLevelType w:val="hybridMultilevel"/>
    <w:tmpl w:val="5E3A4408"/>
    <w:lvl w:ilvl="0" w:tplc="F2B241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53"/>
    <w:rsid w:val="000A02A4"/>
    <w:rsid w:val="00134373"/>
    <w:rsid w:val="00166220"/>
    <w:rsid w:val="001C5801"/>
    <w:rsid w:val="00217453"/>
    <w:rsid w:val="00313FCE"/>
    <w:rsid w:val="00385E73"/>
    <w:rsid w:val="003C33BD"/>
    <w:rsid w:val="004926A9"/>
    <w:rsid w:val="0049326E"/>
    <w:rsid w:val="004D30D8"/>
    <w:rsid w:val="00537D93"/>
    <w:rsid w:val="005E4E64"/>
    <w:rsid w:val="006B392A"/>
    <w:rsid w:val="008857E5"/>
    <w:rsid w:val="009231EA"/>
    <w:rsid w:val="009706EC"/>
    <w:rsid w:val="00A27917"/>
    <w:rsid w:val="00AF4D6D"/>
    <w:rsid w:val="00BB1721"/>
    <w:rsid w:val="00E8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02A4"/>
    <w:pPr>
      <w:ind w:left="720"/>
      <w:contextualSpacing/>
    </w:pPr>
  </w:style>
  <w:style w:type="paragraph" w:styleId="a4">
    <w:name w:val="Body Text Indent"/>
    <w:basedOn w:val="a"/>
    <w:link w:val="1"/>
    <w:unhideWhenUsed/>
    <w:rsid w:val="000A02A4"/>
    <w:pPr>
      <w:tabs>
        <w:tab w:val="left" w:pos="711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5">
    <w:name w:val="Основной текст с отступом Знак"/>
    <w:basedOn w:val="a0"/>
    <w:uiPriority w:val="99"/>
    <w:semiHidden/>
    <w:rsid w:val="000A02A4"/>
    <w:rPr>
      <w:rFonts w:eastAsiaTheme="minorEastAsia"/>
      <w:lang w:eastAsia="ru-RU"/>
    </w:rPr>
  </w:style>
  <w:style w:type="character" w:customStyle="1" w:styleId="1">
    <w:name w:val="Основной текст с отступом Знак1"/>
    <w:link w:val="a4"/>
    <w:locked/>
    <w:rsid w:val="000A02A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ody Text"/>
    <w:basedOn w:val="a"/>
    <w:link w:val="a7"/>
    <w:unhideWhenUsed/>
    <w:rsid w:val="000A02A4"/>
    <w:pPr>
      <w:spacing w:after="120"/>
    </w:pPr>
    <w:rPr>
      <w:rFonts w:ascii="Calibri" w:eastAsia="Times New Roman" w:hAnsi="Calibri" w:cs="Calibri"/>
    </w:rPr>
  </w:style>
  <w:style w:type="character" w:customStyle="1" w:styleId="a7">
    <w:name w:val="Основной текст Знак"/>
    <w:basedOn w:val="a0"/>
    <w:link w:val="a6"/>
    <w:rsid w:val="000A02A4"/>
    <w:rPr>
      <w:rFonts w:ascii="Calibri" w:eastAsia="Times New Roman" w:hAnsi="Calibri" w:cs="Calibri"/>
      <w:lang w:eastAsia="ru-RU"/>
    </w:rPr>
  </w:style>
  <w:style w:type="paragraph" w:styleId="a8">
    <w:name w:val="Normal (Web)"/>
    <w:basedOn w:val="a"/>
    <w:uiPriority w:val="99"/>
    <w:unhideWhenUsed/>
    <w:rsid w:val="000A0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42">
    <w:name w:val="st42"/>
    <w:rsid w:val="000A02A4"/>
    <w:rPr>
      <w:rFonts w:ascii="Times New Roman" w:hAnsi="Times New Roman" w:cs="Times New Roman" w:hint="default"/>
      <w:color w:val="000000"/>
    </w:rPr>
  </w:style>
  <w:style w:type="character" w:customStyle="1" w:styleId="st24">
    <w:name w:val="st24"/>
    <w:rsid w:val="000A02A4"/>
    <w:rPr>
      <w:rFonts w:ascii="Times New Roman" w:hAnsi="Times New Roman" w:cs="Times New Roman" w:hint="default"/>
      <w:b/>
      <w:bCs w:val="0"/>
      <w:color w:val="000000"/>
      <w:sz w:val="32"/>
    </w:rPr>
  </w:style>
  <w:style w:type="character" w:customStyle="1" w:styleId="st96">
    <w:name w:val="st96"/>
    <w:rsid w:val="000A02A4"/>
    <w:rPr>
      <w:rFonts w:ascii="Times New Roman" w:hAnsi="Times New Roman" w:cs="Times New Roman" w:hint="default"/>
      <w:color w:val="0000FF"/>
    </w:rPr>
  </w:style>
  <w:style w:type="character" w:customStyle="1" w:styleId="Bodytext">
    <w:name w:val="Body text_"/>
    <w:link w:val="10"/>
    <w:uiPriority w:val="99"/>
    <w:locked/>
    <w:rsid w:val="000A02A4"/>
    <w:rPr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0A02A4"/>
    <w:pPr>
      <w:widowControl w:val="0"/>
      <w:shd w:val="clear" w:color="auto" w:fill="FFFFFF"/>
      <w:spacing w:before="60" w:after="240" w:line="278" w:lineRule="exact"/>
      <w:jc w:val="both"/>
    </w:pPr>
    <w:rPr>
      <w:rFonts w:eastAsiaTheme="minorHAnsi"/>
      <w:sz w:val="21"/>
      <w:szCs w:val="21"/>
      <w:lang w:eastAsia="en-US"/>
    </w:rPr>
  </w:style>
  <w:style w:type="paragraph" w:styleId="a9">
    <w:name w:val="Balloon Text"/>
    <w:basedOn w:val="a"/>
    <w:link w:val="aa"/>
    <w:semiHidden/>
    <w:unhideWhenUsed/>
    <w:rsid w:val="000A02A4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a">
    <w:name w:val="Текст выноски Знак"/>
    <w:basedOn w:val="a0"/>
    <w:link w:val="a9"/>
    <w:semiHidden/>
    <w:rsid w:val="000A02A4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b">
    <w:name w:val="Title"/>
    <w:basedOn w:val="a"/>
    <w:link w:val="ac"/>
    <w:qFormat/>
    <w:rsid w:val="000A02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ac">
    <w:name w:val="Название Знак"/>
    <w:basedOn w:val="a0"/>
    <w:link w:val="ab"/>
    <w:rsid w:val="000A02A4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11">
    <w:name w:val="Абзац списка1"/>
    <w:basedOn w:val="a"/>
    <w:rsid w:val="000A02A4"/>
    <w:pPr>
      <w:ind w:left="720"/>
      <w:contextualSpacing/>
    </w:pPr>
    <w:rPr>
      <w:rFonts w:ascii="Calibri" w:eastAsia="Times New Roman" w:hAnsi="Calibri" w:cs="Times New Roman"/>
      <w:lang w:val="uk-UA" w:eastAsia="en-US"/>
    </w:rPr>
  </w:style>
  <w:style w:type="paragraph" w:customStyle="1" w:styleId="21">
    <w:name w:val="Основной текст 21"/>
    <w:basedOn w:val="a"/>
    <w:rsid w:val="000A02A4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Calibri" w:hAnsi="Times New Roman" w:cs="Times New Roman"/>
      <w:sz w:val="24"/>
      <w:szCs w:val="20"/>
      <w:lang w:val="uk-UA"/>
    </w:rPr>
  </w:style>
  <w:style w:type="paragraph" w:customStyle="1" w:styleId="22">
    <w:name w:val="Основной текст 22"/>
    <w:basedOn w:val="a"/>
    <w:rsid w:val="000A02A4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211pt">
    <w:name w:val="Основной текст (2) + 11 pt"/>
    <w:rsid w:val="005E4E6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02A4"/>
    <w:pPr>
      <w:ind w:left="720"/>
      <w:contextualSpacing/>
    </w:pPr>
  </w:style>
  <w:style w:type="paragraph" w:styleId="a4">
    <w:name w:val="Body Text Indent"/>
    <w:basedOn w:val="a"/>
    <w:link w:val="1"/>
    <w:unhideWhenUsed/>
    <w:rsid w:val="000A02A4"/>
    <w:pPr>
      <w:tabs>
        <w:tab w:val="left" w:pos="711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5">
    <w:name w:val="Основной текст с отступом Знак"/>
    <w:basedOn w:val="a0"/>
    <w:uiPriority w:val="99"/>
    <w:semiHidden/>
    <w:rsid w:val="000A02A4"/>
    <w:rPr>
      <w:rFonts w:eastAsiaTheme="minorEastAsia"/>
      <w:lang w:eastAsia="ru-RU"/>
    </w:rPr>
  </w:style>
  <w:style w:type="character" w:customStyle="1" w:styleId="1">
    <w:name w:val="Основной текст с отступом Знак1"/>
    <w:link w:val="a4"/>
    <w:locked/>
    <w:rsid w:val="000A02A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ody Text"/>
    <w:basedOn w:val="a"/>
    <w:link w:val="a7"/>
    <w:unhideWhenUsed/>
    <w:rsid w:val="000A02A4"/>
    <w:pPr>
      <w:spacing w:after="120"/>
    </w:pPr>
    <w:rPr>
      <w:rFonts w:ascii="Calibri" w:eastAsia="Times New Roman" w:hAnsi="Calibri" w:cs="Calibri"/>
    </w:rPr>
  </w:style>
  <w:style w:type="character" w:customStyle="1" w:styleId="a7">
    <w:name w:val="Основной текст Знак"/>
    <w:basedOn w:val="a0"/>
    <w:link w:val="a6"/>
    <w:rsid w:val="000A02A4"/>
    <w:rPr>
      <w:rFonts w:ascii="Calibri" w:eastAsia="Times New Roman" w:hAnsi="Calibri" w:cs="Calibri"/>
      <w:lang w:eastAsia="ru-RU"/>
    </w:rPr>
  </w:style>
  <w:style w:type="paragraph" w:styleId="a8">
    <w:name w:val="Normal (Web)"/>
    <w:basedOn w:val="a"/>
    <w:uiPriority w:val="99"/>
    <w:unhideWhenUsed/>
    <w:rsid w:val="000A0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42">
    <w:name w:val="st42"/>
    <w:rsid w:val="000A02A4"/>
    <w:rPr>
      <w:rFonts w:ascii="Times New Roman" w:hAnsi="Times New Roman" w:cs="Times New Roman" w:hint="default"/>
      <w:color w:val="000000"/>
    </w:rPr>
  </w:style>
  <w:style w:type="character" w:customStyle="1" w:styleId="st24">
    <w:name w:val="st24"/>
    <w:rsid w:val="000A02A4"/>
    <w:rPr>
      <w:rFonts w:ascii="Times New Roman" w:hAnsi="Times New Roman" w:cs="Times New Roman" w:hint="default"/>
      <w:b/>
      <w:bCs w:val="0"/>
      <w:color w:val="000000"/>
      <w:sz w:val="32"/>
    </w:rPr>
  </w:style>
  <w:style w:type="character" w:customStyle="1" w:styleId="st96">
    <w:name w:val="st96"/>
    <w:rsid w:val="000A02A4"/>
    <w:rPr>
      <w:rFonts w:ascii="Times New Roman" w:hAnsi="Times New Roman" w:cs="Times New Roman" w:hint="default"/>
      <w:color w:val="0000FF"/>
    </w:rPr>
  </w:style>
  <w:style w:type="character" w:customStyle="1" w:styleId="Bodytext">
    <w:name w:val="Body text_"/>
    <w:link w:val="10"/>
    <w:uiPriority w:val="99"/>
    <w:locked/>
    <w:rsid w:val="000A02A4"/>
    <w:rPr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0A02A4"/>
    <w:pPr>
      <w:widowControl w:val="0"/>
      <w:shd w:val="clear" w:color="auto" w:fill="FFFFFF"/>
      <w:spacing w:before="60" w:after="240" w:line="278" w:lineRule="exact"/>
      <w:jc w:val="both"/>
    </w:pPr>
    <w:rPr>
      <w:rFonts w:eastAsiaTheme="minorHAnsi"/>
      <w:sz w:val="21"/>
      <w:szCs w:val="21"/>
      <w:lang w:eastAsia="en-US"/>
    </w:rPr>
  </w:style>
  <w:style w:type="paragraph" w:styleId="a9">
    <w:name w:val="Balloon Text"/>
    <w:basedOn w:val="a"/>
    <w:link w:val="aa"/>
    <w:semiHidden/>
    <w:unhideWhenUsed/>
    <w:rsid w:val="000A02A4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a">
    <w:name w:val="Текст выноски Знак"/>
    <w:basedOn w:val="a0"/>
    <w:link w:val="a9"/>
    <w:semiHidden/>
    <w:rsid w:val="000A02A4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b">
    <w:name w:val="Title"/>
    <w:basedOn w:val="a"/>
    <w:link w:val="ac"/>
    <w:qFormat/>
    <w:rsid w:val="000A02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ac">
    <w:name w:val="Название Знак"/>
    <w:basedOn w:val="a0"/>
    <w:link w:val="ab"/>
    <w:rsid w:val="000A02A4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11">
    <w:name w:val="Абзац списка1"/>
    <w:basedOn w:val="a"/>
    <w:rsid w:val="000A02A4"/>
    <w:pPr>
      <w:ind w:left="720"/>
      <w:contextualSpacing/>
    </w:pPr>
    <w:rPr>
      <w:rFonts w:ascii="Calibri" w:eastAsia="Times New Roman" w:hAnsi="Calibri" w:cs="Times New Roman"/>
      <w:lang w:val="uk-UA" w:eastAsia="en-US"/>
    </w:rPr>
  </w:style>
  <w:style w:type="paragraph" w:customStyle="1" w:styleId="21">
    <w:name w:val="Основной текст 21"/>
    <w:basedOn w:val="a"/>
    <w:rsid w:val="000A02A4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Calibri" w:hAnsi="Times New Roman" w:cs="Times New Roman"/>
      <w:sz w:val="24"/>
      <w:szCs w:val="20"/>
      <w:lang w:val="uk-UA"/>
    </w:rPr>
  </w:style>
  <w:style w:type="paragraph" w:customStyle="1" w:styleId="22">
    <w:name w:val="Основной текст 22"/>
    <w:basedOn w:val="a"/>
    <w:rsid w:val="000A02A4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211pt">
    <w:name w:val="Основной текст (2) + 11 pt"/>
    <w:rsid w:val="005E4E6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9</Pages>
  <Words>3094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2018-01-30T10:43:00Z</cp:lastPrinted>
  <dcterms:created xsi:type="dcterms:W3CDTF">2017-12-20T13:20:00Z</dcterms:created>
  <dcterms:modified xsi:type="dcterms:W3CDTF">2018-01-30T10:46:00Z</dcterms:modified>
</cp:coreProperties>
</file>