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1" w:type="dxa"/>
        <w:tblLook w:val="04A0"/>
      </w:tblPr>
      <w:tblGrid>
        <w:gridCol w:w="9601"/>
      </w:tblGrid>
      <w:tr w:rsidR="00422FFE" w:rsidRPr="00CC4A3B" w:rsidTr="00422FFE">
        <w:trPr>
          <w:trHeight w:val="1779"/>
        </w:trPr>
        <w:tc>
          <w:tcPr>
            <w:tcW w:w="9601" w:type="dxa"/>
          </w:tcPr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 xml:space="preserve">Базові показники роботи </w:t>
            </w:r>
          </w:p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422FFE" w:rsidRDefault="00422FFE" w:rsidP="00422FFE">
            <w:pPr>
              <w:jc w:val="center"/>
              <w:rPr>
                <w:lang w:val="uk-UA"/>
              </w:rPr>
            </w:pPr>
            <w:r w:rsidRPr="00422FFE">
              <w:rPr>
                <w:b/>
                <w:lang w:val="uk-UA"/>
              </w:rPr>
              <w:t xml:space="preserve">За </w:t>
            </w:r>
            <w:r w:rsidRPr="00422FFE">
              <w:rPr>
                <w:b/>
                <w:lang w:val="en-US"/>
              </w:rPr>
              <w:t>I</w:t>
            </w:r>
            <w:r w:rsidRPr="005B13C9">
              <w:rPr>
                <w:b/>
                <w:lang w:val="uk-UA"/>
              </w:rPr>
              <w:t xml:space="preserve"> </w:t>
            </w:r>
            <w:r w:rsidRPr="00422FFE">
              <w:rPr>
                <w:b/>
                <w:lang w:val="uk-UA"/>
              </w:rPr>
              <w:t>півріччя 2017 року</w:t>
            </w:r>
          </w:p>
          <w:p w:rsidR="00422FFE" w:rsidRDefault="00422FFE" w:rsidP="00422FFE">
            <w:pPr>
              <w:jc w:val="center"/>
              <w:rPr>
                <w:lang w:val="uk-UA"/>
              </w:rPr>
            </w:pPr>
          </w:p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Згідно рішення Ради суддів України №28 від 02 квітня 2015 року*</w:t>
            </w:r>
          </w:p>
        </w:tc>
      </w:tr>
    </w:tbl>
    <w:p w:rsidR="00BF3396" w:rsidRPr="005B13C9" w:rsidRDefault="00BF3396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2FFE" w:rsidTr="00422FFE">
        <w:tc>
          <w:tcPr>
            <w:tcW w:w="67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Дані за звітній період</w:t>
            </w:r>
          </w:p>
        </w:tc>
      </w:tr>
      <w:tr w:rsidR="00422FFE" w:rsidTr="00422FFE">
        <w:tc>
          <w:tcPr>
            <w:tcW w:w="67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570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</w:tr>
      <w:tr w:rsidR="00422FFE" w:rsidRPr="00422FFE" w:rsidTr="00021BE2">
        <w:trPr>
          <w:trHeight w:val="397"/>
        </w:trPr>
        <w:tc>
          <w:tcPr>
            <w:tcW w:w="9571" w:type="dxa"/>
            <w:gridSpan w:val="3"/>
          </w:tcPr>
          <w:p w:rsidR="00422FFE" w:rsidRPr="00422FFE" w:rsidRDefault="00422FFE" w:rsidP="00422FFE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422FFE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</w:tc>
        <w:tc>
          <w:tcPr>
            <w:tcW w:w="5705" w:type="dxa"/>
          </w:tcPr>
          <w:p w:rsidR="00422FFE" w:rsidRPr="00422FFE" w:rsidRDefault="00422FFE" w:rsidP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777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надійшла на розгляд за звітній період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2618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lang w:val="uk-UA"/>
              </w:rPr>
            </w:pPr>
            <w:r>
              <w:rPr>
                <w:lang w:val="uk-UA"/>
              </w:rPr>
              <w:t>Кількість розглянутих справ та матеріалів за звітній період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2718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</w:tc>
        <w:tc>
          <w:tcPr>
            <w:tcW w:w="5705" w:type="dxa"/>
          </w:tcPr>
          <w:p w:rsidR="00422FFE" w:rsidRPr="00422FFE" w:rsidRDefault="00422FFE">
            <w:r>
              <w:rPr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672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</w:tc>
        <w:tc>
          <w:tcPr>
            <w:tcW w:w="5705" w:type="dxa"/>
          </w:tcPr>
          <w:p w:rsidR="00422FFE" w:rsidRPr="00422FFE" w:rsidRDefault="00F12537">
            <w:r>
              <w:rPr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0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I.6</w:t>
            </w:r>
          </w:p>
        </w:tc>
        <w:tc>
          <w:tcPr>
            <w:tcW w:w="5705" w:type="dxa"/>
          </w:tcPr>
          <w:p w:rsidR="00422FFE" w:rsidRPr="00F12537" w:rsidRDefault="00F12537">
            <w:pPr>
              <w:rPr>
                <w:lang w:val="uk-UA"/>
              </w:rPr>
            </w:pPr>
            <w:r>
              <w:rPr>
                <w:lang w:val="uk-UA"/>
              </w:rPr>
              <w:t>Фактична кількість суддів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11</w:t>
            </w:r>
          </w:p>
        </w:tc>
      </w:tr>
      <w:tr w:rsidR="00790763" w:rsidRPr="00422FFE" w:rsidTr="00790763">
        <w:trPr>
          <w:trHeight w:val="262"/>
        </w:trPr>
        <w:tc>
          <w:tcPr>
            <w:tcW w:w="9571" w:type="dxa"/>
            <w:gridSpan w:val="3"/>
          </w:tcPr>
          <w:p w:rsidR="00790763" w:rsidRPr="005B13C9" w:rsidRDefault="00790763" w:rsidP="005B13C9">
            <w:pPr>
              <w:jc w:val="center"/>
              <w:rPr>
                <w:b/>
              </w:rPr>
            </w:pP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Кількість та відсоток справ та матеріалів, загальний термін проходження яких триває понад рік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0%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II.2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en-US"/>
              </w:rPr>
            </w:pPr>
            <w:r>
              <w:rPr>
                <w:lang w:val="uk-UA"/>
              </w:rPr>
              <w:t xml:space="preserve">Відсоток розгляду справ </w:t>
            </w:r>
            <w:r>
              <w:rPr>
                <w:lang w:val="en-US"/>
              </w:rPr>
              <w:t>**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102%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II.3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241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II.4</w:t>
            </w:r>
          </w:p>
        </w:tc>
        <w:tc>
          <w:tcPr>
            <w:tcW w:w="5705" w:type="dxa"/>
          </w:tcPr>
          <w:p w:rsidR="00422FFE" w:rsidRPr="00422FFE" w:rsidRDefault="00F77DCD">
            <w:r>
              <w:rPr>
                <w:lang w:val="uk-UA"/>
              </w:rPr>
              <w:t>Середня кількість розглянутих справ та матеріалів, що перебували на розгляді в звітній період в розрахунку на одного суддю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302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II.5</w:t>
            </w:r>
          </w:p>
        </w:tc>
        <w:tc>
          <w:tcPr>
            <w:tcW w:w="5705" w:type="dxa"/>
          </w:tcPr>
          <w:p w:rsidR="00422FFE" w:rsidRPr="00F77DCD" w:rsidRDefault="00F77DCD">
            <w:r>
              <w:rPr>
                <w:lang w:val="uk-UA"/>
              </w:rPr>
              <w:t>Середня тривалість розгляду справи (днів)</w:t>
            </w:r>
            <w:r w:rsidRPr="00F77DCD">
              <w:t>***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45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II.6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Проведення опитування громадян-учасників судових проваджень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rPr>
                <w:lang w:val="uk-UA"/>
              </w:rPr>
              <w:t>і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II.7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 xml:space="preserve">Оприлюднення результатів опитування громадян-учасників судових проваджень на </w:t>
            </w:r>
            <w:proofErr w:type="spellStart"/>
            <w:r>
              <w:rPr>
                <w:lang w:val="uk-UA"/>
              </w:rPr>
              <w:t>веб-сторінці</w:t>
            </w:r>
            <w:proofErr w:type="spellEnd"/>
            <w:r>
              <w:rPr>
                <w:lang w:val="uk-UA"/>
              </w:rPr>
              <w:t xml:space="preserve"> суду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II.8</w:t>
            </w:r>
          </w:p>
        </w:tc>
        <w:tc>
          <w:tcPr>
            <w:tcW w:w="5705" w:type="dxa"/>
          </w:tcPr>
          <w:p w:rsidR="00422FFE" w:rsidRDefault="00F77DCD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задоволеності роботою суду учасниками судового розгляду за результатами опитування. </w:t>
            </w:r>
          </w:p>
          <w:p w:rsidR="00F77DCD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F77DCD" w:rsidRDefault="00790763">
            <w:r>
              <w:rPr>
                <w:lang w:val="en-US"/>
              </w:rPr>
              <w:t>II</w:t>
            </w:r>
            <w:r w:rsidRPr="00F77DCD">
              <w:t>.9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Відсоток громадян-учасників судових проваджень, що оцінюють роботу суду на «добре» (4) та «відмінно» (5)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</w:tbl>
    <w:p w:rsidR="00422FFE" w:rsidRPr="00422FFE" w:rsidRDefault="00422FFE"/>
    <w:sectPr w:rsidR="00422FFE" w:rsidRPr="00422FFE" w:rsidSect="00B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FE"/>
    <w:rsid w:val="00055F95"/>
    <w:rsid w:val="00422FFE"/>
    <w:rsid w:val="005B13C9"/>
    <w:rsid w:val="00790763"/>
    <w:rsid w:val="00AC1BEF"/>
    <w:rsid w:val="00BF3396"/>
    <w:rsid w:val="00C15A59"/>
    <w:rsid w:val="00CC4A3B"/>
    <w:rsid w:val="00DA338C"/>
    <w:rsid w:val="00F12537"/>
    <w:rsid w:val="00F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2017-08-29T11:06:00Z</cp:lastPrinted>
  <dcterms:created xsi:type="dcterms:W3CDTF">2017-08-29T10:28:00Z</dcterms:created>
  <dcterms:modified xsi:type="dcterms:W3CDTF">2017-08-29T11:35:00Z</dcterms:modified>
</cp:coreProperties>
</file>