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0569D" w:rsidTr="0010569D">
        <w:tc>
          <w:tcPr>
            <w:tcW w:w="2000" w:type="pct"/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n786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000" w:type="pct"/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  <w:color w:val="000000"/>
              </w:rPr>
            </w:pPr>
            <w:r>
              <w:rPr>
                <w:rStyle w:val="rvts9"/>
                <w:b/>
                <w:bCs/>
                <w:color w:val="000000"/>
                <w:sz w:val="20"/>
                <w:szCs w:val="20"/>
              </w:rPr>
              <w:t>ЗАТВЕРДЖЕНО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rvts9"/>
                <w:b/>
                <w:bCs/>
                <w:color w:val="000000"/>
              </w:rPr>
              <w:t xml:space="preserve">наказом </w:t>
            </w:r>
            <w:r>
              <w:rPr>
                <w:rStyle w:val="apple-converted-space"/>
              </w:rPr>
              <w:t> </w:t>
            </w:r>
            <w:r>
              <w:br/>
            </w:r>
            <w:r w:rsidR="00A7072B">
              <w:rPr>
                <w:rStyle w:val="rvts9"/>
                <w:b/>
                <w:bCs/>
                <w:color w:val="000000"/>
                <w:lang w:val="ru-RU"/>
              </w:rPr>
              <w:t>в.</w:t>
            </w:r>
            <w:proofErr w:type="spellStart"/>
            <w:r w:rsidR="00A7072B">
              <w:rPr>
                <w:rStyle w:val="rvts9"/>
                <w:b/>
                <w:bCs/>
                <w:color w:val="000000"/>
              </w:rPr>
              <w:t>о.</w:t>
            </w:r>
            <w:r>
              <w:rPr>
                <w:rStyle w:val="rvts9"/>
                <w:b/>
                <w:bCs/>
                <w:color w:val="000000"/>
              </w:rPr>
              <w:t>керівника</w:t>
            </w:r>
            <w:proofErr w:type="spellEnd"/>
            <w:r>
              <w:rPr>
                <w:rStyle w:val="rvts9"/>
                <w:b/>
                <w:bCs/>
                <w:color w:val="000000"/>
              </w:rPr>
              <w:t xml:space="preserve"> апарату</w:t>
            </w:r>
          </w:p>
          <w:p w:rsidR="0010569D" w:rsidRDefault="00A7072B">
            <w:pPr>
              <w:jc w:val="center"/>
              <w:rPr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від 12</w:t>
            </w:r>
            <w:r w:rsidR="0010569D">
              <w:rPr>
                <w:b/>
                <w:bCs/>
                <w:color w:val="000000"/>
                <w:lang w:val="uk-UA" w:eastAsia="uk-UA"/>
              </w:rPr>
              <w:t xml:space="preserve"> березня 2018 року</w:t>
            </w:r>
          </w:p>
          <w:p w:rsidR="0010569D" w:rsidRDefault="0010569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№ 02-27-ос</w:t>
            </w:r>
          </w:p>
        </w:tc>
      </w:tr>
    </w:tbl>
    <w:p w:rsidR="0010569D" w:rsidRDefault="0010569D" w:rsidP="0010569D">
      <w:pPr>
        <w:jc w:val="center"/>
        <w:rPr>
          <w:color w:val="000000"/>
          <w:sz w:val="22"/>
          <w:szCs w:val="22"/>
          <w:lang w:val="uk-UA"/>
        </w:rPr>
      </w:pPr>
      <w:bookmarkStart w:id="1" w:name="n627"/>
      <w:bookmarkEnd w:id="1"/>
      <w:r>
        <w:rPr>
          <w:rStyle w:val="rvts15"/>
          <w:b/>
          <w:bCs/>
          <w:color w:val="000000"/>
          <w:sz w:val="20"/>
          <w:szCs w:val="20"/>
        </w:rPr>
        <w:t>УМОВИ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  <w:lang w:val="uk-UA"/>
        </w:rPr>
        <w:t>проведення конкурсу на зайняття посади державної служби категорії В  – судовий розпорядник Житомирського окружного а</w:t>
      </w:r>
      <w:r w:rsidR="00A7072B">
        <w:rPr>
          <w:color w:val="000000"/>
          <w:sz w:val="22"/>
          <w:szCs w:val="22"/>
          <w:lang w:val="uk-UA"/>
        </w:rPr>
        <w:t>дміністративного суду</w:t>
      </w:r>
    </w:p>
    <w:p w:rsidR="0010569D" w:rsidRDefault="0010569D" w:rsidP="0010569D">
      <w:pPr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1 посада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023"/>
        <w:gridCol w:w="4802"/>
      </w:tblGrid>
      <w:tr w:rsidR="0010569D" w:rsidTr="00A7072B">
        <w:trPr>
          <w:trHeight w:val="367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n787"/>
            <w:bookmarkEnd w:id="2"/>
            <w:r>
              <w:rPr>
                <w:sz w:val="20"/>
                <w:szCs w:val="20"/>
              </w:rPr>
              <w:t>Загальні умови</w:t>
            </w:r>
          </w:p>
        </w:tc>
      </w:tr>
      <w:tr w:rsidR="0010569D" w:rsidRPr="00A7072B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569D">
              <w:rPr>
                <w:color w:val="000000"/>
                <w:sz w:val="20"/>
                <w:szCs w:val="20"/>
              </w:rPr>
              <w:t>з</w:t>
            </w:r>
            <w:r w:rsidRPr="0010569D">
              <w:rPr>
                <w:sz w:val="20"/>
                <w:szCs w:val="20"/>
              </w:rPr>
              <w:t xml:space="preserve">дійснює перевірку та забезпечує готовність залу судового засідання чи приміщення, в якому планується проведення засідання, до слухання справи і доповідає про їх готовність головуючому; забезпечує безпечні умови роботи суддям та працівникам апарату суду в залі судового засідання,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розміщення; оголошує про вхід і вихід суду та пропонує всім присутнім встати; забезпечує виконання учасниками судового процесу та особами, які є в залі судового засідання, розпоряджень головуючого; запрошує, за розпорядженням головуючого, до залу судового засідання свідків, експертів, спеціалістів, перекладачів та інших учасників судового процесу; виконує розпорядження головуючого про приведення до присяги перекладача, експерта відповідно до законодавства; запрошує до залу судового засідання свідків та виконує вказівки головуючого щодо приведення їх до присяги; за вказівкою головуючого під час судового засідання приймає від учасників процесу документи та інші матеріали і передає до суду;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порядок; звертається до працівників правоохоронних органів з приводу сприяння у забезпеченні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порядок;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осіб; здійснює в разі необхідності взаємодію із спеціальними підрозділами національної поліції з питань спільних дій щодо підтримання громадського порядку в приміщенні суду та в залі судового засідання; вживає заходів безпеки щодо недопущення виведення з ладу засобів фіксування судового процесу особами, присутніми в залі судового засідання;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 при виникненні надзвичайних обставин (пожежа, виявлення вибухонебезпечних предметів, </w:t>
            </w:r>
            <w:r w:rsidRPr="0010569D">
              <w:rPr>
                <w:sz w:val="20"/>
                <w:szCs w:val="20"/>
              </w:rPr>
              <w:lastRenderedPageBreak/>
              <w:t>затоплення тощо) повідомляє керівників суду та організовує виклик спеціальних служб; виконує інші розпорядження головуючого, голови суду, старшого судового розпорядника щодо забезпечення належних умов для проведення судового засідання.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Умови оплати праці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посадовий оклад - 3600 грн.,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надбавка за ранг, надбавка за вислугу років відповідно до </w:t>
            </w:r>
            <w:r w:rsidR="00A7072B">
              <w:rPr>
                <w:sz w:val="20"/>
                <w:szCs w:val="20"/>
                <w:lang w:val="uk-UA" w:eastAsia="uk-UA"/>
              </w:rPr>
              <w:t>Закону України «Про державну службу»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Безстрокове призначення  </w:t>
            </w:r>
            <w:bookmarkStart w:id="3" w:name="_GoBack"/>
            <w:bookmarkEnd w:id="3"/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1. Копія паспорта громадянина України.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 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4. Копії документів про освіту.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6. Заповнена особова картка встановленого зразка.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7.Декларація особи, уповноваженої на виконання функцій держави або місцевого самоврядування, за 2017 рік.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Документи приймаються до 17 год 00 хв  </w:t>
            </w:r>
            <w:r w:rsidR="00ED2A66">
              <w:rPr>
                <w:sz w:val="20"/>
                <w:szCs w:val="20"/>
                <w:lang w:val="uk-UA" w:eastAsia="uk-UA"/>
              </w:rPr>
              <w:t>27</w:t>
            </w:r>
            <w:r>
              <w:rPr>
                <w:sz w:val="20"/>
                <w:szCs w:val="20"/>
                <w:lang w:val="uk-UA" w:eastAsia="uk-UA"/>
              </w:rPr>
              <w:t xml:space="preserve"> березня 2018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року.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Житомирська область, </w:t>
            </w: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м.Житомир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вул.Мала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Бердичівськ</w:t>
            </w:r>
            <w:r w:rsidR="00821DF1">
              <w:rPr>
                <w:color w:val="000000"/>
                <w:sz w:val="20"/>
                <w:szCs w:val="20"/>
                <w:lang w:val="uk-UA" w:eastAsia="uk-UA"/>
              </w:rPr>
              <w:t>а, 23; 30 березня 2018 року о 12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.00.год.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Стралківська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Катерина Петрівна, </w:t>
            </w: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(0412) 42-25-09, </w:t>
            </w:r>
            <w:hyperlink r:id="rId4" w:history="1">
              <w:r>
                <w:rPr>
                  <w:rStyle w:val="a3"/>
                  <w:color w:val="4D76F7"/>
                  <w:sz w:val="20"/>
                  <w:szCs w:val="20"/>
                  <w:lang w:val="uk-UA" w:eastAsia="uk-UA"/>
                </w:rPr>
                <w:t>inbox@adm.zt.court.gov.ua</w:t>
              </w:r>
            </w:hyperlink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0569D" w:rsidRDefault="0010569D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0569D" w:rsidTr="00A7072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Кваліфікаційні вимоги**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Освіта***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A7072B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ступінь вищої освіти</w:t>
            </w:r>
            <w:r w:rsidR="0010569D">
              <w:rPr>
                <w:color w:val="000000"/>
                <w:sz w:val="20"/>
                <w:szCs w:val="20"/>
                <w:lang w:val="uk-UA" w:eastAsia="uk-UA"/>
              </w:rPr>
              <w:t xml:space="preserve"> не нижче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молодшого бакалавра, </w:t>
            </w:r>
            <w:r w:rsidR="0010569D">
              <w:rPr>
                <w:color w:val="000000"/>
                <w:sz w:val="20"/>
                <w:szCs w:val="20"/>
                <w:lang w:val="uk-UA" w:eastAsia="uk-UA"/>
              </w:rPr>
              <w:t>бакалавра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за спеціальністю «Право»</w:t>
            </w:r>
          </w:p>
        </w:tc>
      </w:tr>
      <w:tr w:rsidR="0010569D" w:rsidTr="00A7072B">
        <w:trPr>
          <w:trHeight w:val="353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Досвід роботи***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потребує</w:t>
            </w:r>
          </w:p>
        </w:tc>
      </w:tr>
      <w:tr w:rsidR="0010569D" w:rsidTr="00A7072B">
        <w:trPr>
          <w:trHeight w:val="55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Вільно </w:t>
            </w:r>
          </w:p>
        </w:tc>
      </w:tr>
      <w:tr w:rsidR="0010569D" w:rsidTr="00A7072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Компоненти вимоги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Ефективність аналізу та висновків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здатність узагальнювати інформацію;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 робота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 робота;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Комунікація та взаємодія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вміння слухати та сприймати думки;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0569D" w:rsidTr="00A7072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Професійні знання**</w:t>
            </w:r>
          </w:p>
        </w:tc>
      </w:tr>
      <w:tr w:rsidR="0010569D" w:rsidTr="00A7072B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Компоненти вимоги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Знання: Конституції України; Закону України «Про державну службу»; Закону Укра</w:t>
            </w:r>
            <w:r w:rsidR="00A7072B">
              <w:rPr>
                <w:color w:val="000000"/>
                <w:sz w:val="20"/>
                <w:szCs w:val="20"/>
              </w:rPr>
              <w:t>їни «Про запобігання корупції»</w:t>
            </w:r>
          </w:p>
        </w:tc>
      </w:tr>
      <w:tr w:rsidR="0010569D" w:rsidTr="00A7072B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69D" w:rsidRDefault="0010569D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Знання: Кодексу адміністративного судочинства України та інші  кодекси; рішень Конституційного суду України; актів Президента  України; актів  Верховної Ради України та Кабінету Міністрів України; актів законодавства та нормативні документи, що регламентують діяльність судових органів; положення про Державну судову адміністрацію України; постанов Вищого адміністративного суду України; Положення </w:t>
            </w:r>
            <w:r>
              <w:rPr>
                <w:sz w:val="20"/>
                <w:szCs w:val="20"/>
              </w:rPr>
              <w:lastRenderedPageBreak/>
              <w:t>про автоматизований документообіг в адміністративних судах; інших нормативно-правові актів</w:t>
            </w:r>
          </w:p>
        </w:tc>
      </w:tr>
    </w:tbl>
    <w:p w:rsidR="0010569D" w:rsidRDefault="0010569D" w:rsidP="0010569D">
      <w:pPr>
        <w:pStyle w:val="rvps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4" w:name="n788"/>
      <w:bookmarkEnd w:id="4"/>
    </w:p>
    <w:p w:rsidR="0010569D" w:rsidRDefault="0010569D" w:rsidP="0010569D">
      <w:pPr>
        <w:rPr>
          <w:lang w:val="uk-UA"/>
        </w:rPr>
      </w:pPr>
      <w:bookmarkStart w:id="5" w:name="n789"/>
      <w:bookmarkEnd w:id="5"/>
    </w:p>
    <w:p w:rsidR="0010569D" w:rsidRDefault="0010569D" w:rsidP="0010569D">
      <w:pPr>
        <w:rPr>
          <w:lang w:val="uk-UA"/>
        </w:rPr>
      </w:pPr>
    </w:p>
    <w:p w:rsidR="0010569D" w:rsidRDefault="0010569D" w:rsidP="0010569D">
      <w:pPr>
        <w:rPr>
          <w:lang w:val="uk-UA"/>
        </w:rPr>
      </w:pPr>
    </w:p>
    <w:p w:rsidR="005A5A2E" w:rsidRPr="0010569D" w:rsidRDefault="005A5A2E">
      <w:pPr>
        <w:rPr>
          <w:lang w:val="uk-UA"/>
        </w:rPr>
      </w:pPr>
    </w:p>
    <w:sectPr w:rsidR="005A5A2E" w:rsidRPr="0010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31"/>
    <w:rsid w:val="0010569D"/>
    <w:rsid w:val="00545186"/>
    <w:rsid w:val="005A5A2E"/>
    <w:rsid w:val="00821DF1"/>
    <w:rsid w:val="00A7072B"/>
    <w:rsid w:val="00C71D31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242"/>
  <w15:chartTrackingRefBased/>
  <w15:docId w15:val="{6E5E3B5E-0839-4058-8248-A0B3211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9D"/>
    <w:rPr>
      <w:rFonts w:ascii="Times New Roman" w:hAnsi="Times New Roman" w:cs="Times New Roman" w:hint="default"/>
      <w:color w:val="0000FF"/>
      <w:u w:val="single"/>
    </w:rPr>
  </w:style>
  <w:style w:type="paragraph" w:customStyle="1" w:styleId="rvps12">
    <w:name w:val="rvps12"/>
    <w:basedOn w:val="a"/>
    <w:uiPriority w:val="99"/>
    <w:rsid w:val="0010569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10569D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10569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10569D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10569D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10569D"/>
    <w:rPr>
      <w:rFonts w:ascii="Times New Roman" w:hAnsi="Times New Roman" w:cs="Times New Roman" w:hint="default"/>
    </w:rPr>
  </w:style>
  <w:style w:type="character" w:customStyle="1" w:styleId="rvts46">
    <w:name w:val="rvts46"/>
    <w:basedOn w:val="a0"/>
    <w:uiPriority w:val="99"/>
    <w:rsid w:val="0010569D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05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2018-03-12T09:57:00Z</cp:lastPrinted>
  <dcterms:created xsi:type="dcterms:W3CDTF">2018-03-06T07:56:00Z</dcterms:created>
  <dcterms:modified xsi:type="dcterms:W3CDTF">2018-03-12T09:57:00Z</dcterms:modified>
</cp:coreProperties>
</file>